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652A65"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Pr="002779A1" w:rsidRDefault="00452F27" w:rsidP="00452F27">
      <w:pPr>
        <w:jc w:val="both"/>
        <w:rPr>
          <w:b/>
          <w:color w:val="FF0000"/>
          <w:sz w:val="24"/>
          <w:szCs w:val="24"/>
        </w:rPr>
      </w:pPr>
      <w:r w:rsidRPr="006663A8">
        <w:rPr>
          <w:b/>
          <w:sz w:val="24"/>
          <w:szCs w:val="24"/>
        </w:rPr>
        <w:t>N</w:t>
      </w:r>
      <w:r w:rsidR="00467D8A">
        <w:rPr>
          <w:b/>
          <w:sz w:val="24"/>
          <w:szCs w:val="24"/>
        </w:rPr>
        <w:t xml:space="preserve"> </w:t>
      </w:r>
      <w:r w:rsidR="00D01FD5">
        <w:rPr>
          <w:b/>
          <w:sz w:val="24"/>
          <w:szCs w:val="24"/>
        </w:rPr>
        <w:t>31</w:t>
      </w:r>
    </w:p>
    <w:p w:rsidR="00BA3107" w:rsidRPr="006663A8" w:rsidRDefault="00BA3107" w:rsidP="00452F27">
      <w:pPr>
        <w:jc w:val="both"/>
        <w:rPr>
          <w:b/>
          <w:sz w:val="24"/>
          <w:szCs w:val="24"/>
        </w:rPr>
      </w:pPr>
    </w:p>
    <w:p w:rsidR="008135DB" w:rsidRDefault="00452F27" w:rsidP="008135DB">
      <w:pPr>
        <w:rPr>
          <w:rFonts w:ascii="Arial" w:hAnsi="Arial"/>
          <w:b/>
          <w:bCs/>
          <w:snapToGrid w:val="0"/>
          <w:sz w:val="28"/>
        </w:rPr>
      </w:pPr>
      <w:r w:rsidRPr="006800F0">
        <w:rPr>
          <w:rFonts w:ascii="Arial" w:hAnsi="Arial"/>
          <w:b/>
          <w:bCs/>
          <w:snapToGrid w:val="0"/>
          <w:sz w:val="28"/>
        </w:rPr>
        <w:t xml:space="preserve">DEL </w:t>
      </w:r>
      <w:r w:rsidR="008135DB">
        <w:rPr>
          <w:rFonts w:ascii="Arial" w:hAnsi="Arial"/>
          <w:b/>
          <w:bCs/>
          <w:snapToGrid w:val="0"/>
          <w:sz w:val="28"/>
        </w:rPr>
        <w:t xml:space="preserve"> </w:t>
      </w:r>
      <w:r w:rsidR="00D01FD5">
        <w:rPr>
          <w:rFonts w:ascii="Arial" w:hAnsi="Arial"/>
          <w:b/>
          <w:bCs/>
          <w:snapToGrid w:val="0"/>
          <w:sz w:val="28"/>
        </w:rPr>
        <w:t>30</w:t>
      </w:r>
      <w:r w:rsidR="005E008C">
        <w:rPr>
          <w:rFonts w:ascii="Arial" w:hAnsi="Arial"/>
          <w:b/>
          <w:bCs/>
          <w:snapToGrid w:val="0"/>
          <w:sz w:val="28"/>
        </w:rPr>
        <w:t>/04/2016</w:t>
      </w:r>
    </w:p>
    <w:p w:rsidR="008135DB" w:rsidRDefault="008135DB" w:rsidP="008135DB">
      <w:pPr>
        <w:rPr>
          <w:rFonts w:ascii="Arial" w:hAnsi="Arial"/>
          <w:b/>
          <w:bCs/>
          <w:snapToGrid w:val="0"/>
          <w:sz w:val="28"/>
        </w:rPr>
      </w:pPr>
    </w:p>
    <w:p w:rsidR="00D01FD5" w:rsidRDefault="008135DB" w:rsidP="00D01FD5">
      <w:pPr>
        <w:tabs>
          <w:tab w:val="left" w:pos="453"/>
          <w:tab w:val="left" w:pos="6237"/>
        </w:tabs>
        <w:rPr>
          <w:rFonts w:ascii="Arial" w:hAnsi="Arial" w:cs="Arial"/>
          <w:b/>
          <w:sz w:val="24"/>
          <w:szCs w:val="24"/>
        </w:rPr>
      </w:pPr>
      <w:r>
        <w:rPr>
          <w:rFonts w:ascii="Arial" w:hAnsi="Arial"/>
          <w:b/>
          <w:bCs/>
          <w:snapToGrid w:val="0"/>
          <w:sz w:val="28"/>
        </w:rPr>
        <w:t>OGGETTO:</w:t>
      </w:r>
      <w:r w:rsidR="002779A1" w:rsidRPr="002779A1">
        <w:rPr>
          <w:rFonts w:ascii="Arial" w:hAnsi="Arial" w:cs="Arial"/>
          <w:b/>
          <w:bCs/>
          <w:sz w:val="24"/>
          <w:szCs w:val="24"/>
        </w:rPr>
        <w:t xml:space="preserve"> </w:t>
      </w:r>
      <w:r w:rsidR="00D01FD5" w:rsidRPr="00A87D82">
        <w:rPr>
          <w:rFonts w:ascii="Arial" w:hAnsi="Arial" w:cs="Arial"/>
          <w:b/>
          <w:sz w:val="24"/>
          <w:szCs w:val="24"/>
        </w:rPr>
        <w:t>CONCESSIONE IN LOCAZIONE RIFUGIO LOCALITA’ TERRAEGNA ALLA WILDLIFE ADVENTURES di PESCASSEROLI. Delibera di Consiglio Comunale del 28 luglio 2015 n.25. Perfezionamento atti amministrativi per la stipula del contratto. Atto di indirizzo</w:t>
      </w:r>
    </w:p>
    <w:p w:rsidR="00D01FD5" w:rsidRPr="00A87D82" w:rsidRDefault="00D01FD5" w:rsidP="00D01FD5">
      <w:pPr>
        <w:tabs>
          <w:tab w:val="left" w:pos="453"/>
          <w:tab w:val="left" w:pos="6237"/>
        </w:tabs>
        <w:rPr>
          <w:rFonts w:ascii="Arial" w:hAnsi="Arial" w:cs="Arial"/>
          <w:b/>
          <w:sz w:val="24"/>
          <w:szCs w:val="24"/>
        </w:rPr>
      </w:pP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8F77F9">
        <w:rPr>
          <w:rFonts w:ascii="Arial" w:hAnsi="Arial" w:cs="Arial"/>
          <w:b/>
        </w:rPr>
        <w:t xml:space="preserve">SEDICI </w:t>
      </w:r>
      <w:r w:rsidRPr="00BA3107">
        <w:rPr>
          <w:rFonts w:ascii="Arial" w:hAnsi="Arial" w:cs="Arial"/>
          <w:b/>
        </w:rPr>
        <w:t xml:space="preserve"> </w:t>
      </w:r>
      <w:r w:rsidRPr="00BA3107">
        <w:rPr>
          <w:rFonts w:ascii="Arial" w:hAnsi="Arial" w:cs="Arial"/>
        </w:rPr>
        <w:t xml:space="preserve"> il  giorno  </w:t>
      </w:r>
      <w:r w:rsidR="00D01FD5" w:rsidRPr="00D01FD5">
        <w:rPr>
          <w:rFonts w:ascii="Arial" w:hAnsi="Arial" w:cs="Arial"/>
          <w:b/>
        </w:rPr>
        <w:t>30</w:t>
      </w:r>
      <w:r w:rsidR="005B43D8">
        <w:rPr>
          <w:rFonts w:ascii="Arial" w:hAnsi="Arial" w:cs="Arial"/>
          <w:b/>
        </w:rPr>
        <w:t xml:space="preserve"> </w:t>
      </w:r>
      <w:r w:rsidR="001306C0">
        <w:rPr>
          <w:rFonts w:ascii="Arial" w:hAnsi="Arial" w:cs="Arial"/>
          <w:b/>
        </w:rPr>
        <w:t xml:space="preserve"> d</w:t>
      </w:r>
      <w:r w:rsidRPr="00BA3107">
        <w:rPr>
          <w:rFonts w:ascii="Arial" w:hAnsi="Arial" w:cs="Arial"/>
        </w:rPr>
        <w:t>el mese  di</w:t>
      </w:r>
      <w:r w:rsidR="008F77F9" w:rsidRPr="008F77F9">
        <w:rPr>
          <w:rFonts w:ascii="Arial" w:hAnsi="Arial" w:cs="Arial"/>
          <w:b/>
        </w:rPr>
        <w:t xml:space="preserve"> </w:t>
      </w:r>
      <w:r w:rsidR="005E008C">
        <w:rPr>
          <w:rFonts w:ascii="Arial" w:hAnsi="Arial" w:cs="Arial"/>
          <w:b/>
        </w:rPr>
        <w:t xml:space="preserve">APRILE </w:t>
      </w:r>
      <w:r w:rsidR="00253246">
        <w:rPr>
          <w:rFonts w:ascii="Arial" w:hAnsi="Arial" w:cs="Arial"/>
          <w:b/>
        </w:rPr>
        <w:t xml:space="preserve"> </w:t>
      </w:r>
      <w:r w:rsidR="007E22D7" w:rsidRPr="00BA3107">
        <w:rPr>
          <w:rFonts w:ascii="Arial" w:hAnsi="Arial" w:cs="Arial"/>
          <w:b/>
        </w:rPr>
        <w:t xml:space="preserve"> </w:t>
      </w:r>
      <w:r w:rsidRPr="00BA3107">
        <w:rPr>
          <w:rFonts w:ascii="Arial" w:hAnsi="Arial" w:cs="Arial"/>
          <w:b/>
        </w:rPr>
        <w:t xml:space="preserve"> alle </w:t>
      </w:r>
      <w:r w:rsidR="00964DEB">
        <w:rPr>
          <w:rFonts w:ascii="Arial" w:hAnsi="Arial" w:cs="Arial"/>
          <w:b/>
        </w:rPr>
        <w:t xml:space="preserve"> 1</w:t>
      </w:r>
      <w:r w:rsidR="00D01FD5">
        <w:rPr>
          <w:rFonts w:ascii="Arial" w:hAnsi="Arial" w:cs="Arial"/>
          <w:b/>
        </w:rPr>
        <w:t>2</w:t>
      </w:r>
      <w:r w:rsidR="00964DEB">
        <w:rPr>
          <w:rFonts w:ascii="Arial" w:hAnsi="Arial" w:cs="Arial"/>
          <w:b/>
        </w:rPr>
        <w:t>,</w:t>
      </w:r>
      <w:r w:rsidR="00D01FD5">
        <w:rPr>
          <w:rFonts w:ascii="Arial" w:hAnsi="Arial" w:cs="Arial"/>
          <w:b/>
        </w:rPr>
        <w:t>00</w:t>
      </w:r>
      <w:r w:rsidRPr="00BA3107">
        <w:rPr>
          <w:rFonts w:ascii="Arial" w:hAnsi="Arial" w:cs="Arial"/>
        </w:rPr>
        <w:t xml:space="preserve">,  nella sala delle adunanze del Comune  suddetto, convocata con appositi avvisi, </w:t>
      </w:r>
      <w:smartTag w:uri="urn:schemas-microsoft-com:office:smarttags" w:element="PersonName">
        <w:smartTagPr>
          <w:attr w:name="ProductID" w:val="la Giunta"/>
        </w:smartTagPr>
        <w:r w:rsidRPr="00BA3107">
          <w:rPr>
            <w:rFonts w:ascii="Arial" w:hAnsi="Arial" w:cs="Arial"/>
          </w:rPr>
          <w:t>la Giunta</w:t>
        </w:r>
      </w:smartTag>
      <w:r w:rsidRPr="00BA3107">
        <w:rPr>
          <w:rFonts w:ascii="Arial" w:hAnsi="Arial" w:cs="Arial"/>
        </w:rPr>
        <w:t xml:space="preserve">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DI LORENZO AMEDEO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GRASSI GIOVANNI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MERCURI ANTONIO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D01FD5"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D01FD5"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4D476F" w:rsidRPr="004D476F" w:rsidRDefault="004D476F" w:rsidP="004D476F">
      <w:pPr>
        <w:rPr>
          <w:rFonts w:ascii="Arial" w:hAnsi="Arial" w:cs="Arial"/>
          <w:b/>
          <w:w w:val="89"/>
          <w:sz w:val="24"/>
          <w:szCs w:val="24"/>
          <w:shd w:val="clear" w:color="auto" w:fill="FFFFFF"/>
          <w:lang w:bidi="he-IL"/>
        </w:rPr>
      </w:pPr>
    </w:p>
    <w:p w:rsidR="00D01FD5" w:rsidRPr="00876E02" w:rsidRDefault="00D01FD5" w:rsidP="00D01FD5">
      <w:pPr>
        <w:spacing w:line="100" w:lineRule="atLeast"/>
        <w:jc w:val="both"/>
        <w:rPr>
          <w:rFonts w:ascii="Arial" w:hAnsi="Arial" w:cs="Arial"/>
          <w:sz w:val="24"/>
          <w:szCs w:val="24"/>
          <w:lang w:eastAsia="ar-SA"/>
        </w:rPr>
      </w:pPr>
      <w:r w:rsidRPr="00876E02">
        <w:rPr>
          <w:rFonts w:ascii="Arial" w:hAnsi="Arial" w:cs="Arial"/>
          <w:b/>
          <w:sz w:val="24"/>
          <w:szCs w:val="24"/>
          <w:lang w:eastAsia="ar-SA"/>
        </w:rPr>
        <w:t>PREMESSO</w:t>
      </w:r>
      <w:r w:rsidRPr="00876E02">
        <w:rPr>
          <w:rFonts w:ascii="Arial" w:hAnsi="Arial" w:cs="Arial"/>
          <w:sz w:val="24"/>
          <w:szCs w:val="24"/>
          <w:lang w:eastAsia="ar-SA"/>
        </w:rPr>
        <w:t xml:space="preserve"> che</w:t>
      </w:r>
    </w:p>
    <w:p w:rsidR="00D01FD5" w:rsidRPr="00876E02" w:rsidRDefault="00D01FD5" w:rsidP="00D01FD5">
      <w:pPr>
        <w:spacing w:line="100" w:lineRule="atLeast"/>
        <w:jc w:val="both"/>
        <w:rPr>
          <w:rFonts w:ascii="Arial" w:hAnsi="Arial" w:cs="Arial"/>
          <w:sz w:val="24"/>
          <w:szCs w:val="24"/>
          <w:lang w:eastAsia="ar-SA"/>
        </w:rPr>
      </w:pPr>
    </w:p>
    <w:p w:rsidR="00D01FD5" w:rsidRPr="00876E02" w:rsidRDefault="00D01FD5" w:rsidP="00D01FD5">
      <w:pPr>
        <w:pStyle w:val="ListParagraph"/>
        <w:numPr>
          <w:ilvl w:val="0"/>
          <w:numId w:val="2"/>
        </w:numPr>
        <w:tabs>
          <w:tab w:val="clear" w:pos="720"/>
          <w:tab w:val="num" w:pos="0"/>
        </w:tabs>
        <w:spacing w:line="100" w:lineRule="atLeast"/>
        <w:jc w:val="both"/>
        <w:rPr>
          <w:rFonts w:cs="Arial"/>
          <w:sz w:val="24"/>
          <w:szCs w:val="24"/>
          <w:lang w:eastAsia="ar-SA" w:bidi="ar-SA"/>
        </w:rPr>
      </w:pPr>
      <w:r w:rsidRPr="00876E02">
        <w:rPr>
          <w:rFonts w:cs="Arial"/>
          <w:sz w:val="24"/>
          <w:szCs w:val="24"/>
          <w:lang w:eastAsia="ar-SA" w:bidi="ar-SA"/>
        </w:rPr>
        <w:t xml:space="preserve">con </w:t>
      </w:r>
      <w:proofErr w:type="spellStart"/>
      <w:r w:rsidRPr="00876E02">
        <w:rPr>
          <w:rFonts w:cs="Arial"/>
          <w:b/>
          <w:sz w:val="24"/>
          <w:szCs w:val="24"/>
          <w:lang w:eastAsia="ar-SA" w:bidi="ar-SA"/>
        </w:rPr>
        <w:t>prot</w:t>
      </w:r>
      <w:proofErr w:type="spellEnd"/>
      <w:r w:rsidRPr="00876E02">
        <w:rPr>
          <w:rFonts w:cs="Arial"/>
          <w:b/>
          <w:sz w:val="24"/>
          <w:szCs w:val="24"/>
          <w:lang w:eastAsia="ar-SA" w:bidi="ar-SA"/>
        </w:rPr>
        <w:t>. 978 del 18 luglio 2015</w:t>
      </w:r>
      <w:r w:rsidRPr="00876E02">
        <w:rPr>
          <w:rFonts w:cs="Arial"/>
          <w:sz w:val="24"/>
          <w:szCs w:val="24"/>
          <w:lang w:eastAsia="ar-SA" w:bidi="ar-SA"/>
        </w:rPr>
        <w:t xml:space="preserve"> la WILDLIFE ADVENTURES di Umberto Esposito con sede largo Molinari a Pescasseroli ha manifestato il proprio interesse a gestire il Rifugio in località </w:t>
      </w:r>
      <w:proofErr w:type="spellStart"/>
      <w:r w:rsidRPr="00876E02">
        <w:rPr>
          <w:rFonts w:cs="Arial"/>
          <w:sz w:val="24"/>
          <w:szCs w:val="24"/>
          <w:lang w:eastAsia="ar-SA" w:bidi="ar-SA"/>
        </w:rPr>
        <w:t>Terraegna</w:t>
      </w:r>
      <w:proofErr w:type="spellEnd"/>
      <w:r w:rsidRPr="00876E02">
        <w:rPr>
          <w:rFonts w:cs="Arial"/>
          <w:sz w:val="24"/>
          <w:szCs w:val="24"/>
          <w:lang w:eastAsia="ar-SA" w:bidi="ar-SA"/>
        </w:rPr>
        <w:t>;</w:t>
      </w:r>
    </w:p>
    <w:p w:rsidR="00D01FD5" w:rsidRPr="00876E02" w:rsidRDefault="00D01FD5" w:rsidP="00D01FD5">
      <w:pPr>
        <w:pStyle w:val="ListParagraph"/>
        <w:numPr>
          <w:ilvl w:val="0"/>
          <w:numId w:val="2"/>
        </w:numPr>
        <w:tabs>
          <w:tab w:val="clear" w:pos="720"/>
          <w:tab w:val="num" w:pos="0"/>
        </w:tabs>
        <w:spacing w:line="100" w:lineRule="atLeast"/>
        <w:jc w:val="both"/>
        <w:rPr>
          <w:rFonts w:cs="Arial"/>
          <w:sz w:val="24"/>
          <w:szCs w:val="24"/>
          <w:lang w:eastAsia="ar-SA" w:bidi="ar-SA"/>
        </w:rPr>
      </w:pPr>
      <w:r w:rsidRPr="00876E02">
        <w:rPr>
          <w:rFonts w:cs="Arial"/>
          <w:sz w:val="24"/>
          <w:szCs w:val="24"/>
          <w:lang w:eastAsia="ar-SA" w:bidi="ar-SA"/>
        </w:rPr>
        <w:t xml:space="preserve">l’Ente Comunale non ha le risorse economiche ed organizzative da impegnare per recuperare il rifugio di </w:t>
      </w:r>
      <w:proofErr w:type="spellStart"/>
      <w:r w:rsidRPr="00876E02">
        <w:rPr>
          <w:rFonts w:cs="Arial"/>
          <w:sz w:val="24"/>
          <w:szCs w:val="24"/>
          <w:lang w:eastAsia="ar-SA" w:bidi="ar-SA"/>
        </w:rPr>
        <w:t>Terraegna</w:t>
      </w:r>
      <w:proofErr w:type="spellEnd"/>
      <w:r w:rsidRPr="00876E02">
        <w:rPr>
          <w:rFonts w:cs="Arial"/>
          <w:sz w:val="24"/>
          <w:szCs w:val="24"/>
          <w:lang w:eastAsia="ar-SA" w:bidi="ar-SA"/>
        </w:rPr>
        <w:t>;</w:t>
      </w:r>
    </w:p>
    <w:p w:rsidR="00D01FD5" w:rsidRPr="00876E02" w:rsidRDefault="00D01FD5" w:rsidP="00D01FD5">
      <w:pPr>
        <w:spacing w:line="100" w:lineRule="atLeast"/>
        <w:jc w:val="both"/>
        <w:rPr>
          <w:rFonts w:ascii="Arial" w:hAnsi="Arial" w:cs="Arial"/>
          <w:sz w:val="24"/>
          <w:szCs w:val="24"/>
          <w:lang w:eastAsia="ar-SA"/>
        </w:rPr>
      </w:pPr>
    </w:p>
    <w:p w:rsidR="00D01FD5" w:rsidRPr="00876E02" w:rsidRDefault="00D01FD5" w:rsidP="00D01FD5">
      <w:pPr>
        <w:spacing w:line="100" w:lineRule="atLeast"/>
        <w:jc w:val="both"/>
        <w:rPr>
          <w:rFonts w:ascii="Arial" w:hAnsi="Arial" w:cs="Arial"/>
          <w:sz w:val="24"/>
          <w:szCs w:val="24"/>
          <w:lang w:eastAsia="ar-SA"/>
        </w:rPr>
      </w:pPr>
      <w:r w:rsidRPr="00876E02">
        <w:rPr>
          <w:rFonts w:ascii="Arial" w:hAnsi="Arial" w:cs="Arial"/>
          <w:b/>
          <w:sz w:val="24"/>
          <w:szCs w:val="24"/>
          <w:lang w:eastAsia="ar-SA"/>
        </w:rPr>
        <w:t>RICHIAMATA</w:t>
      </w:r>
      <w:r w:rsidRPr="00876E02">
        <w:rPr>
          <w:rFonts w:ascii="Arial" w:hAnsi="Arial" w:cs="Arial"/>
          <w:sz w:val="24"/>
          <w:szCs w:val="24"/>
          <w:lang w:eastAsia="ar-SA"/>
        </w:rPr>
        <w:t xml:space="preserve"> integralmente la </w:t>
      </w:r>
      <w:r w:rsidRPr="00876E02">
        <w:rPr>
          <w:rFonts w:ascii="Arial" w:hAnsi="Arial" w:cs="Arial"/>
          <w:b/>
          <w:sz w:val="24"/>
          <w:szCs w:val="24"/>
          <w:lang w:eastAsia="ar-SA"/>
        </w:rPr>
        <w:t>Delibera di Consiglio Comunale del 28 luglio 2015 n.25</w:t>
      </w:r>
      <w:r w:rsidRPr="00876E02">
        <w:rPr>
          <w:rFonts w:ascii="Arial" w:hAnsi="Arial" w:cs="Arial"/>
          <w:sz w:val="24"/>
          <w:szCs w:val="24"/>
          <w:lang w:eastAsia="ar-SA"/>
        </w:rPr>
        <w:t xml:space="preserve"> con la quale è stato deciso di: </w:t>
      </w:r>
    </w:p>
    <w:p w:rsidR="00D01FD5" w:rsidRPr="00876E02" w:rsidRDefault="00D01FD5" w:rsidP="00D01FD5">
      <w:pPr>
        <w:spacing w:line="100" w:lineRule="atLeast"/>
        <w:ind w:left="708"/>
        <w:jc w:val="both"/>
        <w:rPr>
          <w:rFonts w:ascii="Arial" w:hAnsi="Arial" w:cs="Arial"/>
          <w:sz w:val="24"/>
          <w:szCs w:val="24"/>
          <w:lang w:eastAsia="ar-SA"/>
        </w:rPr>
      </w:pPr>
      <w:r w:rsidRPr="00876E02">
        <w:rPr>
          <w:rFonts w:ascii="Arial" w:hAnsi="Arial" w:cs="Arial"/>
          <w:sz w:val="24"/>
          <w:szCs w:val="24"/>
          <w:lang w:eastAsia="ar-SA"/>
        </w:rPr>
        <w:t xml:space="preserve">1) accogliere la manifestazione di interesse per la gestione del Rifugio in località </w:t>
      </w:r>
      <w:proofErr w:type="spellStart"/>
      <w:r w:rsidRPr="00876E02">
        <w:rPr>
          <w:rFonts w:ascii="Arial" w:hAnsi="Arial" w:cs="Arial"/>
          <w:sz w:val="24"/>
          <w:szCs w:val="24"/>
          <w:lang w:eastAsia="ar-SA"/>
        </w:rPr>
        <w:t>Terraegna</w:t>
      </w:r>
      <w:proofErr w:type="spellEnd"/>
      <w:r w:rsidRPr="00876E02">
        <w:rPr>
          <w:rFonts w:ascii="Arial" w:hAnsi="Arial" w:cs="Arial"/>
          <w:sz w:val="24"/>
          <w:szCs w:val="24"/>
          <w:lang w:eastAsia="ar-SA"/>
        </w:rPr>
        <w:t xml:space="preserve"> di Bisegna rimessa dalla ditta WILDLIFE ADVENTURES;</w:t>
      </w:r>
    </w:p>
    <w:p w:rsidR="00D01FD5" w:rsidRPr="00876E02" w:rsidRDefault="00D01FD5" w:rsidP="00D01FD5">
      <w:pPr>
        <w:spacing w:line="100" w:lineRule="atLeast"/>
        <w:ind w:left="708"/>
        <w:jc w:val="both"/>
        <w:rPr>
          <w:rFonts w:ascii="Arial" w:hAnsi="Arial" w:cs="Arial"/>
          <w:sz w:val="24"/>
          <w:szCs w:val="24"/>
          <w:lang w:eastAsia="ar-SA"/>
        </w:rPr>
      </w:pPr>
      <w:r w:rsidRPr="00876E02">
        <w:rPr>
          <w:rFonts w:ascii="Arial" w:hAnsi="Arial" w:cs="Arial"/>
          <w:sz w:val="24"/>
          <w:szCs w:val="24"/>
          <w:lang w:eastAsia="ar-SA"/>
        </w:rPr>
        <w:t xml:space="preserve">2) concedere in locazione il Rifugio di </w:t>
      </w:r>
      <w:proofErr w:type="spellStart"/>
      <w:r w:rsidRPr="00876E02">
        <w:rPr>
          <w:rFonts w:ascii="Arial" w:hAnsi="Arial" w:cs="Arial"/>
          <w:sz w:val="24"/>
          <w:szCs w:val="24"/>
          <w:lang w:eastAsia="ar-SA"/>
        </w:rPr>
        <w:t>Terraegna</w:t>
      </w:r>
      <w:proofErr w:type="spellEnd"/>
      <w:r w:rsidRPr="00876E02">
        <w:rPr>
          <w:rFonts w:ascii="Arial" w:hAnsi="Arial" w:cs="Arial"/>
          <w:sz w:val="24"/>
          <w:szCs w:val="24"/>
          <w:lang w:eastAsia="ar-SA"/>
        </w:rPr>
        <w:t>, alla ditta WILDLIFE ADVENTURES con sede in largo Molinari a Pescasseroli;</w:t>
      </w:r>
    </w:p>
    <w:p w:rsidR="00D01FD5" w:rsidRPr="00876E02" w:rsidRDefault="00D01FD5" w:rsidP="00D01FD5">
      <w:pPr>
        <w:spacing w:line="100" w:lineRule="atLeast"/>
        <w:ind w:left="708"/>
        <w:jc w:val="both"/>
        <w:rPr>
          <w:rFonts w:ascii="Arial" w:hAnsi="Arial" w:cs="Arial"/>
          <w:sz w:val="24"/>
          <w:szCs w:val="24"/>
          <w:lang w:eastAsia="ar-SA"/>
        </w:rPr>
      </w:pPr>
      <w:r w:rsidRPr="00876E02">
        <w:rPr>
          <w:rFonts w:ascii="Arial" w:hAnsi="Arial" w:cs="Arial"/>
          <w:sz w:val="24"/>
          <w:szCs w:val="24"/>
          <w:lang w:eastAsia="ar-SA"/>
        </w:rPr>
        <w:t>3) fissare il canone annuo pari a € 100,00 (</w:t>
      </w:r>
      <w:proofErr w:type="spellStart"/>
      <w:r w:rsidRPr="00876E02">
        <w:rPr>
          <w:rFonts w:ascii="Arial" w:hAnsi="Arial" w:cs="Arial"/>
          <w:sz w:val="24"/>
          <w:szCs w:val="24"/>
          <w:lang w:eastAsia="ar-SA"/>
        </w:rPr>
        <w:t>eurocento</w:t>
      </w:r>
      <w:proofErr w:type="spellEnd"/>
      <w:r w:rsidRPr="00876E02">
        <w:rPr>
          <w:rFonts w:ascii="Arial" w:hAnsi="Arial" w:cs="Arial"/>
          <w:sz w:val="24"/>
          <w:szCs w:val="24"/>
          <w:lang w:eastAsia="ar-SA"/>
        </w:rPr>
        <w:t>);</w:t>
      </w:r>
    </w:p>
    <w:p w:rsidR="00D01FD5" w:rsidRPr="00876E02" w:rsidRDefault="00D01FD5" w:rsidP="00D01FD5">
      <w:pPr>
        <w:spacing w:line="100" w:lineRule="atLeast"/>
        <w:ind w:left="708"/>
        <w:jc w:val="both"/>
        <w:rPr>
          <w:rFonts w:ascii="Arial" w:hAnsi="Arial" w:cs="Arial"/>
          <w:sz w:val="24"/>
          <w:szCs w:val="24"/>
          <w:lang w:eastAsia="ar-SA"/>
        </w:rPr>
      </w:pPr>
      <w:r w:rsidRPr="00876E02">
        <w:rPr>
          <w:rFonts w:ascii="Arial" w:hAnsi="Arial" w:cs="Arial"/>
          <w:sz w:val="24"/>
          <w:szCs w:val="24"/>
          <w:lang w:eastAsia="ar-SA"/>
        </w:rPr>
        <w:lastRenderedPageBreak/>
        <w:t>4) obbligare la ditta assegnataria all’eseguire lavori per un minimo di € 20.000,00 (</w:t>
      </w:r>
      <w:proofErr w:type="spellStart"/>
      <w:r w:rsidRPr="00876E02">
        <w:rPr>
          <w:rFonts w:ascii="Arial" w:hAnsi="Arial" w:cs="Arial"/>
          <w:sz w:val="24"/>
          <w:szCs w:val="24"/>
          <w:lang w:eastAsia="ar-SA"/>
        </w:rPr>
        <w:t>ventimilaeuro</w:t>
      </w:r>
      <w:proofErr w:type="spellEnd"/>
      <w:r w:rsidRPr="00876E02">
        <w:rPr>
          <w:rFonts w:ascii="Arial" w:hAnsi="Arial" w:cs="Arial"/>
          <w:sz w:val="24"/>
          <w:szCs w:val="24"/>
          <w:lang w:eastAsia="ar-SA"/>
        </w:rPr>
        <w:t>);</w:t>
      </w:r>
    </w:p>
    <w:p w:rsidR="00D01FD5" w:rsidRPr="00876E02" w:rsidRDefault="00D01FD5" w:rsidP="00D01FD5">
      <w:pPr>
        <w:spacing w:line="100" w:lineRule="atLeast"/>
        <w:ind w:left="708"/>
        <w:jc w:val="both"/>
        <w:rPr>
          <w:rFonts w:ascii="Arial" w:hAnsi="Arial" w:cs="Arial"/>
          <w:sz w:val="24"/>
          <w:szCs w:val="24"/>
          <w:lang w:eastAsia="ar-SA"/>
        </w:rPr>
      </w:pPr>
      <w:r w:rsidRPr="00876E02">
        <w:rPr>
          <w:rFonts w:ascii="Arial" w:hAnsi="Arial" w:cs="Arial"/>
          <w:sz w:val="24"/>
          <w:szCs w:val="24"/>
          <w:lang w:eastAsia="ar-SA"/>
        </w:rPr>
        <w:t>5) consentire al Comune di Bisegna e/o ad Associazioni presenti sul territorio di utilizzare il rifugio periodicamente per lo svolgimento di eventi o manifestazioni di natura turistico-culturale;</w:t>
      </w:r>
    </w:p>
    <w:p w:rsidR="00D01FD5" w:rsidRPr="00876E02" w:rsidRDefault="00D01FD5" w:rsidP="00D01FD5">
      <w:pPr>
        <w:spacing w:line="100" w:lineRule="atLeast"/>
        <w:ind w:left="708"/>
        <w:jc w:val="both"/>
        <w:rPr>
          <w:rFonts w:ascii="Arial" w:hAnsi="Arial" w:cs="Arial"/>
          <w:sz w:val="24"/>
          <w:szCs w:val="24"/>
          <w:lang w:eastAsia="ar-SA"/>
        </w:rPr>
      </w:pPr>
      <w:r w:rsidRPr="00876E02">
        <w:rPr>
          <w:rFonts w:ascii="Arial" w:hAnsi="Arial" w:cs="Arial"/>
          <w:sz w:val="24"/>
          <w:szCs w:val="24"/>
          <w:lang w:eastAsia="ar-SA"/>
        </w:rPr>
        <w:t>6) consentire l’utilizzo di locale del rifugio agli allevatori con bestiame d’alpeggio;</w:t>
      </w:r>
    </w:p>
    <w:p w:rsidR="00D01FD5" w:rsidRPr="00876E02" w:rsidRDefault="00D01FD5" w:rsidP="00D01FD5">
      <w:pPr>
        <w:spacing w:line="100" w:lineRule="atLeast"/>
        <w:ind w:left="708"/>
        <w:jc w:val="both"/>
        <w:rPr>
          <w:rFonts w:ascii="Arial" w:hAnsi="Arial" w:cs="Arial"/>
          <w:sz w:val="24"/>
          <w:szCs w:val="24"/>
          <w:lang w:eastAsia="ar-SA"/>
        </w:rPr>
      </w:pPr>
      <w:r w:rsidRPr="00876E02">
        <w:rPr>
          <w:rFonts w:ascii="Arial" w:hAnsi="Arial" w:cs="Arial"/>
          <w:sz w:val="24"/>
          <w:szCs w:val="24"/>
          <w:lang w:eastAsia="ar-SA"/>
        </w:rPr>
        <w:t>7) concedere la facoltà al Comune di Bisegna di revocare in qualsiasi momento la concessione in locazione per motivi di interesse pubblico;</w:t>
      </w:r>
    </w:p>
    <w:p w:rsidR="00D01FD5" w:rsidRPr="00876E02" w:rsidRDefault="00D01FD5" w:rsidP="00D01FD5">
      <w:pPr>
        <w:spacing w:line="100" w:lineRule="atLeast"/>
        <w:ind w:left="708"/>
        <w:jc w:val="both"/>
        <w:rPr>
          <w:rFonts w:ascii="Arial" w:hAnsi="Arial" w:cs="Arial"/>
          <w:sz w:val="24"/>
          <w:szCs w:val="24"/>
          <w:lang w:eastAsia="ar-SA"/>
        </w:rPr>
      </w:pPr>
      <w:r w:rsidRPr="00876E02">
        <w:rPr>
          <w:rFonts w:ascii="Arial" w:hAnsi="Arial" w:cs="Arial"/>
          <w:sz w:val="24"/>
          <w:szCs w:val="24"/>
          <w:lang w:eastAsia="ar-SA"/>
        </w:rPr>
        <w:t>8) concedere la locazione per la durata di anni 6 (sei) più 3 (tre)</w:t>
      </w:r>
    </w:p>
    <w:p w:rsidR="00D01FD5" w:rsidRPr="00876E02" w:rsidRDefault="00D01FD5" w:rsidP="00D01FD5">
      <w:pPr>
        <w:spacing w:line="100" w:lineRule="atLeast"/>
        <w:jc w:val="both"/>
        <w:rPr>
          <w:rFonts w:ascii="Arial" w:hAnsi="Arial" w:cs="Arial"/>
          <w:sz w:val="24"/>
          <w:szCs w:val="24"/>
          <w:lang w:eastAsia="ar-SA"/>
        </w:rPr>
      </w:pPr>
    </w:p>
    <w:p w:rsidR="00D01FD5" w:rsidRPr="00876E02" w:rsidRDefault="00D01FD5" w:rsidP="00D01FD5">
      <w:pPr>
        <w:spacing w:line="100" w:lineRule="atLeast"/>
        <w:jc w:val="both"/>
        <w:rPr>
          <w:rFonts w:ascii="Arial" w:hAnsi="Arial" w:cs="Arial"/>
          <w:b/>
          <w:sz w:val="24"/>
          <w:szCs w:val="24"/>
          <w:lang w:eastAsia="ar-SA"/>
        </w:rPr>
      </w:pPr>
      <w:r w:rsidRPr="00876E02">
        <w:rPr>
          <w:rFonts w:ascii="Arial" w:hAnsi="Arial" w:cs="Arial"/>
          <w:b/>
          <w:sz w:val="24"/>
          <w:szCs w:val="24"/>
          <w:lang w:eastAsia="ar-SA"/>
        </w:rPr>
        <w:t xml:space="preserve">DATO ATTO </w:t>
      </w:r>
      <w:r w:rsidRPr="00876E02">
        <w:rPr>
          <w:rFonts w:ascii="Arial" w:hAnsi="Arial" w:cs="Arial"/>
          <w:sz w:val="24"/>
          <w:szCs w:val="24"/>
          <w:lang w:eastAsia="ar-SA"/>
        </w:rPr>
        <w:t xml:space="preserve">che il Responsabile del </w:t>
      </w:r>
      <w:proofErr w:type="spellStart"/>
      <w:r w:rsidRPr="00876E02">
        <w:rPr>
          <w:rFonts w:ascii="Arial" w:hAnsi="Arial" w:cs="Arial"/>
          <w:sz w:val="24"/>
          <w:szCs w:val="24"/>
          <w:lang w:eastAsia="ar-SA"/>
        </w:rPr>
        <w:t>Servzio</w:t>
      </w:r>
      <w:proofErr w:type="spellEnd"/>
      <w:r w:rsidRPr="00876E02">
        <w:rPr>
          <w:rFonts w:ascii="Arial" w:hAnsi="Arial" w:cs="Arial"/>
          <w:sz w:val="24"/>
          <w:szCs w:val="24"/>
          <w:lang w:eastAsia="ar-SA"/>
        </w:rPr>
        <w:t xml:space="preserve"> Tecnico è stato incaricato di adottare tutti gli ulteriori </w:t>
      </w:r>
      <w:proofErr w:type="spellStart"/>
      <w:r w:rsidRPr="00876E02">
        <w:rPr>
          <w:rFonts w:ascii="Arial" w:hAnsi="Arial" w:cs="Arial"/>
          <w:sz w:val="24"/>
          <w:szCs w:val="24"/>
          <w:lang w:eastAsia="ar-SA"/>
        </w:rPr>
        <w:t>proveddimenti</w:t>
      </w:r>
      <w:proofErr w:type="spellEnd"/>
      <w:r w:rsidRPr="00876E02">
        <w:rPr>
          <w:rFonts w:ascii="Arial" w:hAnsi="Arial" w:cs="Arial"/>
          <w:sz w:val="24"/>
          <w:szCs w:val="24"/>
          <w:lang w:eastAsia="ar-SA"/>
        </w:rPr>
        <w:t xml:space="preserve"> amministrativi necessari al “</w:t>
      </w:r>
      <w:r w:rsidRPr="00876E02">
        <w:rPr>
          <w:rFonts w:ascii="Arial" w:hAnsi="Arial" w:cs="Arial"/>
          <w:i/>
          <w:sz w:val="24"/>
          <w:szCs w:val="24"/>
          <w:lang w:eastAsia="ar-SA"/>
        </w:rPr>
        <w:t>perfezionamento</w:t>
      </w:r>
      <w:r w:rsidRPr="00876E02">
        <w:rPr>
          <w:rFonts w:ascii="Arial" w:hAnsi="Arial" w:cs="Arial"/>
          <w:sz w:val="24"/>
          <w:szCs w:val="24"/>
          <w:lang w:eastAsia="ar-SA"/>
        </w:rPr>
        <w:t xml:space="preserve">” della concessione in locazione del Rifugio di </w:t>
      </w:r>
      <w:proofErr w:type="spellStart"/>
      <w:r w:rsidRPr="00876E02">
        <w:rPr>
          <w:rFonts w:ascii="Arial" w:hAnsi="Arial" w:cs="Arial"/>
          <w:sz w:val="24"/>
          <w:szCs w:val="24"/>
          <w:lang w:eastAsia="ar-SA"/>
        </w:rPr>
        <w:t>Terraegna</w:t>
      </w:r>
      <w:proofErr w:type="spellEnd"/>
      <w:r w:rsidRPr="00876E02">
        <w:rPr>
          <w:rFonts w:ascii="Arial" w:hAnsi="Arial" w:cs="Arial"/>
          <w:sz w:val="24"/>
          <w:szCs w:val="24"/>
          <w:lang w:eastAsia="ar-SA"/>
        </w:rPr>
        <w:t>, tra cui lo Schema di contratto di locazione;</w:t>
      </w:r>
    </w:p>
    <w:p w:rsidR="00D01FD5" w:rsidRPr="00876E02" w:rsidRDefault="00D01FD5" w:rsidP="00D01FD5">
      <w:pPr>
        <w:spacing w:line="100" w:lineRule="atLeast"/>
        <w:jc w:val="both"/>
        <w:rPr>
          <w:rFonts w:ascii="Arial" w:hAnsi="Arial" w:cs="Arial"/>
          <w:b/>
          <w:sz w:val="24"/>
          <w:szCs w:val="24"/>
          <w:lang w:eastAsia="ar-SA"/>
        </w:rPr>
      </w:pPr>
    </w:p>
    <w:p w:rsidR="00D01FD5" w:rsidRPr="00876E02" w:rsidRDefault="00D01FD5" w:rsidP="00D01FD5">
      <w:pPr>
        <w:spacing w:line="100" w:lineRule="atLeast"/>
        <w:jc w:val="both"/>
        <w:rPr>
          <w:rFonts w:ascii="Arial" w:hAnsi="Arial" w:cs="Arial"/>
          <w:sz w:val="24"/>
          <w:szCs w:val="24"/>
          <w:lang w:eastAsia="ar-SA"/>
        </w:rPr>
      </w:pPr>
      <w:r w:rsidRPr="00876E02">
        <w:rPr>
          <w:rFonts w:ascii="Arial" w:hAnsi="Arial" w:cs="Arial"/>
          <w:b/>
          <w:sz w:val="24"/>
          <w:szCs w:val="24"/>
          <w:lang w:eastAsia="ar-SA"/>
        </w:rPr>
        <w:t>RITENUTO</w:t>
      </w:r>
      <w:r w:rsidRPr="00876E02">
        <w:rPr>
          <w:rFonts w:ascii="Arial" w:hAnsi="Arial" w:cs="Arial"/>
          <w:sz w:val="24"/>
          <w:szCs w:val="24"/>
          <w:lang w:eastAsia="ar-SA"/>
        </w:rPr>
        <w:t xml:space="preserve"> necessario “</w:t>
      </w:r>
      <w:r w:rsidRPr="00876E02">
        <w:rPr>
          <w:rFonts w:ascii="Arial" w:hAnsi="Arial" w:cs="Arial"/>
          <w:i/>
          <w:sz w:val="24"/>
          <w:szCs w:val="24"/>
          <w:lang w:eastAsia="ar-SA"/>
        </w:rPr>
        <w:t>perfezionare</w:t>
      </w:r>
      <w:r w:rsidRPr="00876E02">
        <w:rPr>
          <w:rFonts w:ascii="Arial" w:hAnsi="Arial" w:cs="Arial"/>
          <w:sz w:val="24"/>
          <w:szCs w:val="24"/>
          <w:lang w:eastAsia="ar-SA"/>
        </w:rPr>
        <w:t xml:space="preserve">” le formulazioni di principio, elencate precedentemente e stabilite nella </w:t>
      </w:r>
      <w:r w:rsidRPr="00876E02">
        <w:rPr>
          <w:rFonts w:ascii="Arial" w:hAnsi="Arial" w:cs="Arial"/>
          <w:b/>
          <w:sz w:val="24"/>
          <w:szCs w:val="24"/>
          <w:lang w:eastAsia="ar-SA"/>
        </w:rPr>
        <w:t xml:space="preserve">Delibera di Consiglio Comunale del 28 luglio 2015 n.25 </w:t>
      </w:r>
      <w:r w:rsidRPr="00876E02">
        <w:rPr>
          <w:rFonts w:ascii="Arial" w:hAnsi="Arial" w:cs="Arial"/>
          <w:sz w:val="24"/>
          <w:szCs w:val="24"/>
          <w:lang w:eastAsia="ar-SA"/>
        </w:rPr>
        <w:t xml:space="preserve">al fine di consentire all’Ente Comunale di garantire </w:t>
      </w:r>
      <w:r w:rsidRPr="00876E02">
        <w:rPr>
          <w:rFonts w:ascii="Arial" w:hAnsi="Arial" w:cs="Arial"/>
          <w:b/>
          <w:sz w:val="24"/>
          <w:szCs w:val="24"/>
          <w:lang w:eastAsia="ar-SA"/>
        </w:rPr>
        <w:t>effettivamente</w:t>
      </w:r>
      <w:r w:rsidRPr="00876E02">
        <w:rPr>
          <w:rFonts w:ascii="Arial" w:hAnsi="Arial" w:cs="Arial"/>
          <w:sz w:val="24"/>
          <w:szCs w:val="24"/>
          <w:lang w:eastAsia="ar-SA"/>
        </w:rPr>
        <w:t xml:space="preserve"> la tutela del proprio patrimonio e valorizzare il proprio territorio tramite una gestione del rifugio che abbia la possibilità di investire una somma considerevole che gli consenta di programmare con ragionevolezza e regole certe l’uso della struttura; </w:t>
      </w:r>
    </w:p>
    <w:p w:rsidR="00D01FD5" w:rsidRPr="00876E02" w:rsidRDefault="00D01FD5" w:rsidP="00D01FD5">
      <w:pPr>
        <w:spacing w:line="100" w:lineRule="atLeast"/>
        <w:jc w:val="both"/>
        <w:rPr>
          <w:rFonts w:ascii="Arial" w:hAnsi="Arial" w:cs="Arial"/>
          <w:sz w:val="24"/>
          <w:szCs w:val="24"/>
          <w:lang w:eastAsia="ar-SA"/>
        </w:rPr>
      </w:pPr>
    </w:p>
    <w:p w:rsidR="00D01FD5" w:rsidRPr="00876E02" w:rsidRDefault="00D01FD5" w:rsidP="00D01FD5">
      <w:pPr>
        <w:spacing w:line="100" w:lineRule="atLeast"/>
        <w:jc w:val="both"/>
        <w:rPr>
          <w:rFonts w:ascii="Arial" w:hAnsi="Arial" w:cs="Arial"/>
          <w:sz w:val="24"/>
          <w:szCs w:val="24"/>
          <w:lang w:eastAsia="ar-SA"/>
        </w:rPr>
      </w:pPr>
      <w:r w:rsidRPr="00876E02">
        <w:rPr>
          <w:rFonts w:ascii="Arial" w:hAnsi="Arial" w:cs="Arial"/>
          <w:b/>
          <w:sz w:val="24"/>
          <w:szCs w:val="24"/>
          <w:lang w:eastAsia="ar-SA"/>
        </w:rPr>
        <w:t>PREMESSO quanto sopra si ritiene che</w:t>
      </w:r>
    </w:p>
    <w:p w:rsidR="00D01FD5" w:rsidRPr="00876E02" w:rsidRDefault="00D01FD5" w:rsidP="00D01FD5">
      <w:pPr>
        <w:spacing w:line="100" w:lineRule="atLeast"/>
        <w:jc w:val="both"/>
        <w:rPr>
          <w:rFonts w:ascii="Arial" w:hAnsi="Arial" w:cs="Arial"/>
          <w:sz w:val="24"/>
          <w:szCs w:val="24"/>
          <w:lang w:eastAsia="ar-SA"/>
        </w:rPr>
      </w:pPr>
    </w:p>
    <w:p w:rsidR="00D01FD5" w:rsidRPr="00876E02" w:rsidRDefault="00D01FD5" w:rsidP="00D01FD5">
      <w:pPr>
        <w:pStyle w:val="ListParagraph"/>
        <w:numPr>
          <w:ilvl w:val="0"/>
          <w:numId w:val="3"/>
        </w:numPr>
        <w:tabs>
          <w:tab w:val="clear" w:pos="720"/>
          <w:tab w:val="num" w:pos="0"/>
        </w:tabs>
        <w:spacing w:line="100" w:lineRule="atLeast"/>
        <w:jc w:val="both"/>
        <w:rPr>
          <w:rFonts w:cs="Arial"/>
          <w:sz w:val="24"/>
          <w:szCs w:val="24"/>
          <w:lang w:eastAsia="ar-SA" w:bidi="ar-SA"/>
        </w:rPr>
      </w:pPr>
      <w:r w:rsidRPr="00876E02">
        <w:rPr>
          <w:rFonts w:cs="Arial"/>
          <w:sz w:val="24"/>
          <w:szCs w:val="24"/>
          <w:lang w:eastAsia="ar-SA" w:bidi="ar-SA"/>
        </w:rPr>
        <w:t>l’importo dei lavori</w:t>
      </w:r>
      <w:r w:rsidRPr="00876E02">
        <w:rPr>
          <w:rFonts w:cs="Arial"/>
          <w:color w:val="FF0000"/>
          <w:sz w:val="24"/>
          <w:szCs w:val="24"/>
          <w:lang w:eastAsia="ar-SA" w:bidi="ar-SA"/>
        </w:rPr>
        <w:t xml:space="preserve"> </w:t>
      </w:r>
      <w:r w:rsidRPr="00876E02">
        <w:rPr>
          <w:rFonts w:cs="Arial"/>
          <w:sz w:val="24"/>
          <w:szCs w:val="24"/>
          <w:lang w:eastAsia="ar-SA" w:bidi="ar-SA"/>
        </w:rPr>
        <w:t xml:space="preserve">sia stabilito secondo il Prezziario delle Opere Edili della Regione Abruzzo edizione 2014, eventualmente aggiungendo ad esse tutte le opere che siano necessarie per consentire al rifugio di dotarsi del Certificato di Agibilità secondo i criteri stabiliti dagli artt.li 24 e 25 del D.P:R. 380/2001 </w:t>
      </w:r>
      <w:proofErr w:type="spellStart"/>
      <w:r w:rsidRPr="00876E02">
        <w:rPr>
          <w:rFonts w:cs="Arial"/>
          <w:sz w:val="24"/>
          <w:szCs w:val="24"/>
          <w:lang w:eastAsia="ar-SA" w:bidi="ar-SA"/>
        </w:rPr>
        <w:t>ss.mm.ii</w:t>
      </w:r>
      <w:proofErr w:type="spellEnd"/>
      <w:r w:rsidRPr="00876E02">
        <w:rPr>
          <w:rFonts w:cs="Arial"/>
          <w:sz w:val="24"/>
          <w:szCs w:val="24"/>
          <w:lang w:eastAsia="ar-SA" w:bidi="ar-SA"/>
        </w:rPr>
        <w:t xml:space="preserve">.. Ove non siano presenti voci corrispondenti si procederà con l’analisi dei prezzi. La rendicontazione dovrà avvenire prima della richiesta o attestazione (comma 5 bis art. 25 DPR 380/2001 </w:t>
      </w:r>
      <w:proofErr w:type="spellStart"/>
      <w:r w:rsidRPr="00876E02">
        <w:rPr>
          <w:rFonts w:cs="Arial"/>
          <w:sz w:val="24"/>
          <w:szCs w:val="24"/>
          <w:lang w:eastAsia="ar-SA" w:bidi="ar-SA"/>
        </w:rPr>
        <w:t>ss.mm.ii</w:t>
      </w:r>
      <w:proofErr w:type="spellEnd"/>
      <w:r w:rsidRPr="00876E02">
        <w:rPr>
          <w:rFonts w:cs="Arial"/>
          <w:sz w:val="24"/>
          <w:szCs w:val="24"/>
          <w:lang w:eastAsia="ar-SA" w:bidi="ar-SA"/>
        </w:rPr>
        <w:t>.) del Certificato di Agibilità;</w:t>
      </w:r>
    </w:p>
    <w:p w:rsidR="00D01FD5" w:rsidRPr="00876E02" w:rsidRDefault="00D01FD5" w:rsidP="00D01FD5">
      <w:pPr>
        <w:pStyle w:val="ListParagraph"/>
        <w:numPr>
          <w:ilvl w:val="0"/>
          <w:numId w:val="3"/>
        </w:numPr>
        <w:tabs>
          <w:tab w:val="clear" w:pos="720"/>
          <w:tab w:val="num" w:pos="0"/>
        </w:tabs>
        <w:spacing w:line="100" w:lineRule="atLeast"/>
        <w:jc w:val="both"/>
        <w:rPr>
          <w:rFonts w:cs="Arial"/>
          <w:sz w:val="24"/>
          <w:szCs w:val="24"/>
          <w:lang w:eastAsia="ar-SA" w:bidi="ar-SA"/>
        </w:rPr>
      </w:pPr>
      <w:r w:rsidRPr="00876E02">
        <w:rPr>
          <w:rFonts w:cs="Arial"/>
          <w:sz w:val="24"/>
          <w:szCs w:val="24"/>
          <w:lang w:eastAsia="ar-SA" w:bidi="ar-SA"/>
        </w:rPr>
        <w:t xml:space="preserve">le opere da realizzarsi siano comunicate secondo le procedure che saranno ritenute dovute rispetto alla categoria dei lavori di cui all’art.3 del D.P.R. 380/2001 </w:t>
      </w:r>
      <w:proofErr w:type="spellStart"/>
      <w:r w:rsidRPr="00876E02">
        <w:rPr>
          <w:rFonts w:cs="Arial"/>
          <w:sz w:val="24"/>
          <w:szCs w:val="24"/>
          <w:lang w:eastAsia="ar-SA" w:bidi="ar-SA"/>
        </w:rPr>
        <w:t>ss.mm.ii</w:t>
      </w:r>
      <w:proofErr w:type="spellEnd"/>
      <w:r w:rsidRPr="00876E02">
        <w:rPr>
          <w:rFonts w:cs="Arial"/>
          <w:sz w:val="24"/>
          <w:szCs w:val="24"/>
          <w:lang w:eastAsia="ar-SA" w:bidi="ar-SA"/>
        </w:rPr>
        <w:t>., tramite il SUAP territorialmente competente, e che si dotino delle autorizzazioni e nulla-osta necessari;</w:t>
      </w:r>
    </w:p>
    <w:p w:rsidR="00D01FD5" w:rsidRPr="00876E02" w:rsidRDefault="00D01FD5" w:rsidP="00D01FD5">
      <w:pPr>
        <w:pStyle w:val="ListParagraph"/>
        <w:numPr>
          <w:ilvl w:val="0"/>
          <w:numId w:val="3"/>
        </w:numPr>
        <w:tabs>
          <w:tab w:val="clear" w:pos="720"/>
          <w:tab w:val="num" w:pos="0"/>
        </w:tabs>
        <w:spacing w:line="100" w:lineRule="atLeast"/>
        <w:jc w:val="both"/>
        <w:rPr>
          <w:rFonts w:cs="Arial"/>
          <w:sz w:val="24"/>
          <w:szCs w:val="24"/>
          <w:lang w:eastAsia="ar-SA" w:bidi="ar-SA"/>
        </w:rPr>
      </w:pPr>
      <w:r w:rsidRPr="00876E02">
        <w:rPr>
          <w:rFonts w:cs="Arial"/>
          <w:sz w:val="24"/>
          <w:szCs w:val="24"/>
          <w:lang w:eastAsia="ar-SA" w:bidi="ar-SA"/>
        </w:rPr>
        <w:t>il rifugio, dopo l’agibilità, sia classificato secondo le procedure indicate nella L.R. 28 aprile 1995 n.75 e comunicato al Comune di Bisegna;</w:t>
      </w:r>
    </w:p>
    <w:p w:rsidR="00D01FD5" w:rsidRPr="00876E02" w:rsidRDefault="00D01FD5" w:rsidP="00D01FD5">
      <w:pPr>
        <w:pStyle w:val="ListParagraph"/>
        <w:numPr>
          <w:ilvl w:val="0"/>
          <w:numId w:val="3"/>
        </w:numPr>
        <w:tabs>
          <w:tab w:val="clear" w:pos="720"/>
          <w:tab w:val="num" w:pos="0"/>
        </w:tabs>
        <w:spacing w:line="100" w:lineRule="atLeast"/>
        <w:jc w:val="both"/>
        <w:rPr>
          <w:rFonts w:cs="Arial"/>
          <w:sz w:val="24"/>
          <w:szCs w:val="24"/>
          <w:lang w:eastAsia="ar-SA" w:bidi="ar-SA"/>
        </w:rPr>
      </w:pPr>
      <w:r w:rsidRPr="00876E02">
        <w:rPr>
          <w:rFonts w:cs="Arial"/>
          <w:sz w:val="24"/>
          <w:szCs w:val="24"/>
          <w:lang w:eastAsia="ar-SA" w:bidi="ar-SA"/>
        </w:rPr>
        <w:t>il rifugio sarà consegnato, con apposito verbale, nello stato in cui si trova e con gli impianti esistenti (vasca reflui, accumulo acque piovane, impianto fotovoltaico), da riportarsi in apposita planimetria da allegare al verbale di consegna;</w:t>
      </w:r>
    </w:p>
    <w:p w:rsidR="00D01FD5" w:rsidRPr="00876E02" w:rsidRDefault="00D01FD5" w:rsidP="00D01FD5">
      <w:pPr>
        <w:pStyle w:val="ListParagraph"/>
        <w:numPr>
          <w:ilvl w:val="0"/>
          <w:numId w:val="3"/>
        </w:numPr>
        <w:tabs>
          <w:tab w:val="clear" w:pos="720"/>
          <w:tab w:val="num" w:pos="0"/>
        </w:tabs>
        <w:spacing w:line="100" w:lineRule="atLeast"/>
        <w:ind w:left="714" w:hanging="357"/>
        <w:jc w:val="both"/>
        <w:rPr>
          <w:rFonts w:cs="Arial"/>
          <w:sz w:val="24"/>
          <w:szCs w:val="24"/>
          <w:lang w:eastAsia="ar-SA" w:bidi="ar-SA"/>
        </w:rPr>
      </w:pPr>
      <w:r w:rsidRPr="00876E02">
        <w:rPr>
          <w:rFonts w:cs="Arial"/>
          <w:sz w:val="24"/>
          <w:szCs w:val="24"/>
          <w:lang w:eastAsia="ar-SA" w:bidi="ar-SA"/>
        </w:rPr>
        <w:t>il rifugio, per la particolarità di accesso e l’impossibilità strutturale di adeguamento degli spazi,  deroga ai sensi del comma 5 dell’art. 7 del DM 236/89 all’adeguamento della struttura alle barriere architettoniche. La fruizione sarà garantita dal personale della Ditta di gestione;</w:t>
      </w:r>
    </w:p>
    <w:p w:rsidR="00D01FD5" w:rsidRPr="00876E02" w:rsidRDefault="00D01FD5" w:rsidP="00D01FD5">
      <w:pPr>
        <w:pStyle w:val="ListParagraph"/>
        <w:numPr>
          <w:ilvl w:val="0"/>
          <w:numId w:val="3"/>
        </w:numPr>
        <w:tabs>
          <w:tab w:val="clear" w:pos="720"/>
          <w:tab w:val="num" w:pos="0"/>
        </w:tabs>
        <w:spacing w:line="100" w:lineRule="atLeast"/>
        <w:ind w:left="714" w:hanging="357"/>
        <w:jc w:val="both"/>
        <w:rPr>
          <w:rFonts w:cs="Arial"/>
          <w:sz w:val="24"/>
          <w:szCs w:val="24"/>
          <w:lang w:eastAsia="ar-SA" w:bidi="ar-SA"/>
        </w:rPr>
      </w:pPr>
      <w:r w:rsidRPr="00876E02">
        <w:rPr>
          <w:rFonts w:cs="Arial"/>
          <w:sz w:val="24"/>
          <w:szCs w:val="24"/>
          <w:lang w:eastAsia="ar-SA" w:bidi="ar-SA"/>
        </w:rPr>
        <w:t xml:space="preserve">stante </w:t>
      </w:r>
      <w:proofErr w:type="spellStart"/>
      <w:r w:rsidRPr="00876E02">
        <w:rPr>
          <w:rFonts w:cs="Arial"/>
          <w:sz w:val="24"/>
          <w:szCs w:val="24"/>
          <w:lang w:eastAsia="ar-SA" w:bidi="ar-SA"/>
        </w:rPr>
        <w:t>l’incertezze</w:t>
      </w:r>
      <w:proofErr w:type="spellEnd"/>
      <w:r w:rsidRPr="00876E02">
        <w:rPr>
          <w:rFonts w:cs="Arial"/>
          <w:sz w:val="24"/>
          <w:szCs w:val="24"/>
          <w:lang w:eastAsia="ar-SA" w:bidi="ar-SA"/>
        </w:rPr>
        <w:t xml:space="preserve"> dei tempi amministrativi e edili, necessari per adeguare la struttura alla destinazione turistica, la locazione decorra dopo la classificazione a Rifugio Montano incustodito o custodito e che il canone venga pagato nel mese di giugno;</w:t>
      </w:r>
    </w:p>
    <w:p w:rsidR="00D01FD5" w:rsidRPr="00876E02" w:rsidRDefault="00D01FD5" w:rsidP="00D01FD5">
      <w:pPr>
        <w:pStyle w:val="ListParagraph"/>
        <w:numPr>
          <w:ilvl w:val="0"/>
          <w:numId w:val="3"/>
        </w:numPr>
        <w:tabs>
          <w:tab w:val="clear" w:pos="720"/>
          <w:tab w:val="num" w:pos="0"/>
        </w:tabs>
        <w:spacing w:line="100" w:lineRule="atLeast"/>
        <w:ind w:left="714" w:hanging="357"/>
        <w:jc w:val="both"/>
        <w:rPr>
          <w:rFonts w:cs="Arial"/>
          <w:sz w:val="24"/>
          <w:szCs w:val="24"/>
          <w:lang w:eastAsia="ar-SA" w:bidi="ar-SA"/>
        </w:rPr>
      </w:pPr>
      <w:r w:rsidRPr="00876E02">
        <w:rPr>
          <w:rFonts w:cs="Arial"/>
          <w:sz w:val="24"/>
          <w:szCs w:val="24"/>
          <w:lang w:eastAsia="ar-SA" w:bidi="ar-SA"/>
        </w:rPr>
        <w:t>il canone sia aggiornato annualmente a decorre dal secondo anno di locazione, nella misura del 75% delle variazione dell'indice ISTAT dei prezzi al consumo per le famiglie di operai ed impiegati;</w:t>
      </w:r>
    </w:p>
    <w:p w:rsidR="00D01FD5" w:rsidRPr="00876E02" w:rsidRDefault="00D01FD5" w:rsidP="00D01FD5">
      <w:pPr>
        <w:pStyle w:val="ListParagraph"/>
        <w:numPr>
          <w:ilvl w:val="0"/>
          <w:numId w:val="3"/>
        </w:numPr>
        <w:tabs>
          <w:tab w:val="clear" w:pos="720"/>
          <w:tab w:val="num" w:pos="0"/>
        </w:tabs>
        <w:spacing w:line="100" w:lineRule="atLeast"/>
        <w:jc w:val="both"/>
        <w:rPr>
          <w:rFonts w:cs="Arial"/>
        </w:rPr>
      </w:pPr>
      <w:r w:rsidRPr="00876E02">
        <w:rPr>
          <w:rFonts w:cs="Arial"/>
          <w:sz w:val="24"/>
          <w:szCs w:val="24"/>
          <w:lang w:eastAsia="ar-SA" w:bidi="ar-SA"/>
        </w:rPr>
        <w:t xml:space="preserve">tenendo conto delle difficoltà del Comune di Bisegna di manutenere il Rifugio, le </w:t>
      </w:r>
      <w:r w:rsidRPr="00876E02">
        <w:rPr>
          <w:rFonts w:cs="Arial"/>
          <w:sz w:val="24"/>
          <w:szCs w:val="24"/>
          <w:lang w:eastAsia="ar-SA" w:bidi="ar-SA"/>
        </w:rPr>
        <w:lastRenderedPageBreak/>
        <w:t xml:space="preserve">manutenzioni ordinarie e straordinarie siano in capo al gestore e che eventuali migliorie siano autorizzate preventivamente dall’organo </w:t>
      </w:r>
      <w:proofErr w:type="spellStart"/>
      <w:r w:rsidRPr="00876E02">
        <w:rPr>
          <w:rFonts w:cs="Arial"/>
          <w:sz w:val="24"/>
          <w:szCs w:val="24"/>
          <w:lang w:eastAsia="ar-SA" w:bidi="ar-SA"/>
        </w:rPr>
        <w:t>comtenete</w:t>
      </w:r>
      <w:proofErr w:type="spellEnd"/>
      <w:r w:rsidRPr="00876E02">
        <w:rPr>
          <w:rFonts w:cs="Arial"/>
          <w:sz w:val="24"/>
          <w:szCs w:val="24"/>
          <w:lang w:eastAsia="ar-SA" w:bidi="ar-SA"/>
        </w:rPr>
        <w:t xml:space="preserve"> dell’Ente Comunale;</w:t>
      </w:r>
    </w:p>
    <w:p w:rsidR="00D01FD5" w:rsidRPr="00876E02" w:rsidRDefault="00D01FD5" w:rsidP="00D01FD5">
      <w:pPr>
        <w:pStyle w:val="ListParagraph"/>
        <w:spacing w:line="100" w:lineRule="atLeast"/>
        <w:ind w:left="0"/>
        <w:jc w:val="both"/>
        <w:rPr>
          <w:rFonts w:cs="Arial"/>
        </w:rPr>
      </w:pPr>
    </w:p>
    <w:p w:rsidR="00D01FD5" w:rsidRPr="00876E02" w:rsidRDefault="00D01FD5" w:rsidP="00D01FD5">
      <w:pPr>
        <w:pStyle w:val="ListParagraph"/>
        <w:spacing w:line="100" w:lineRule="atLeast"/>
        <w:jc w:val="both"/>
        <w:rPr>
          <w:rFonts w:cs="Arial"/>
          <w:sz w:val="24"/>
          <w:szCs w:val="24"/>
          <w:lang w:eastAsia="ar-SA" w:bidi="ar-SA"/>
        </w:rPr>
      </w:pPr>
    </w:p>
    <w:p w:rsidR="00D01FD5" w:rsidRPr="00876E02" w:rsidRDefault="00D01FD5" w:rsidP="00D01FD5">
      <w:pPr>
        <w:spacing w:line="100" w:lineRule="atLeast"/>
        <w:jc w:val="both"/>
        <w:rPr>
          <w:rFonts w:ascii="Arial" w:hAnsi="Arial" w:cs="Arial"/>
          <w:sz w:val="24"/>
          <w:szCs w:val="24"/>
          <w:lang w:eastAsia="ar-SA"/>
        </w:rPr>
      </w:pPr>
      <w:r w:rsidRPr="00876E02">
        <w:rPr>
          <w:rFonts w:ascii="Arial" w:hAnsi="Arial" w:cs="Arial"/>
          <w:b/>
          <w:sz w:val="24"/>
          <w:szCs w:val="24"/>
          <w:lang w:eastAsia="ar-SA"/>
        </w:rPr>
        <w:t>TENENDO CONTO</w:t>
      </w:r>
      <w:r w:rsidRPr="00876E02">
        <w:rPr>
          <w:rFonts w:ascii="Arial" w:hAnsi="Arial" w:cs="Arial"/>
          <w:sz w:val="24"/>
          <w:szCs w:val="24"/>
          <w:lang w:eastAsia="ar-SA"/>
        </w:rPr>
        <w:t xml:space="preserve"> inoltre che i notevoli costi per il ripristino del rifugio vengono sostenuti per svolgere una attività d’impresa di rango turistico, che ha la necessità di organizzare la propria attività di fruizione della struttura  conoscendo le regole dell’uso, si ritiene che</w:t>
      </w:r>
      <w:r w:rsidRPr="00876E02">
        <w:rPr>
          <w:rFonts w:ascii="Arial" w:hAnsi="Arial" w:cs="Arial"/>
          <w:b/>
          <w:sz w:val="24"/>
          <w:szCs w:val="24"/>
          <w:lang w:eastAsia="ar-SA"/>
        </w:rPr>
        <w:t xml:space="preserve"> </w:t>
      </w:r>
      <w:r w:rsidRPr="00876E02">
        <w:rPr>
          <w:rFonts w:ascii="Arial" w:hAnsi="Arial" w:cs="Arial"/>
          <w:sz w:val="24"/>
          <w:szCs w:val="24"/>
          <w:lang w:eastAsia="ar-SA"/>
        </w:rPr>
        <w:t>la</w:t>
      </w:r>
      <w:r w:rsidRPr="00876E02">
        <w:rPr>
          <w:rFonts w:ascii="Arial" w:hAnsi="Arial" w:cs="Arial"/>
          <w:b/>
          <w:sz w:val="24"/>
          <w:szCs w:val="24"/>
          <w:lang w:eastAsia="ar-SA"/>
        </w:rPr>
        <w:t xml:space="preserve"> Delibera di Consiglio Comunale del 28 luglio 2015 n.25 </w:t>
      </w:r>
      <w:r w:rsidRPr="00876E02">
        <w:rPr>
          <w:rFonts w:ascii="Arial" w:hAnsi="Arial" w:cs="Arial"/>
          <w:sz w:val="24"/>
          <w:szCs w:val="24"/>
          <w:lang w:eastAsia="ar-SA"/>
        </w:rPr>
        <w:t>debba intendersi:</w:t>
      </w:r>
    </w:p>
    <w:p w:rsidR="00D01FD5" w:rsidRPr="00876E02" w:rsidRDefault="00D01FD5" w:rsidP="00D01FD5">
      <w:pPr>
        <w:spacing w:line="100" w:lineRule="atLeast"/>
        <w:jc w:val="both"/>
        <w:rPr>
          <w:rFonts w:ascii="Arial" w:hAnsi="Arial" w:cs="Arial"/>
          <w:sz w:val="24"/>
          <w:szCs w:val="24"/>
          <w:lang w:eastAsia="ar-SA"/>
        </w:rPr>
      </w:pPr>
    </w:p>
    <w:p w:rsidR="00D01FD5" w:rsidRPr="00876E02" w:rsidRDefault="00D01FD5" w:rsidP="00D01FD5">
      <w:pPr>
        <w:pStyle w:val="ListParagraph"/>
        <w:numPr>
          <w:ilvl w:val="0"/>
          <w:numId w:val="4"/>
        </w:numPr>
        <w:tabs>
          <w:tab w:val="clear" w:pos="1080"/>
          <w:tab w:val="num" w:pos="0"/>
        </w:tabs>
        <w:spacing w:line="100" w:lineRule="atLeast"/>
        <w:ind w:left="720"/>
        <w:jc w:val="both"/>
        <w:rPr>
          <w:rFonts w:cs="Arial"/>
          <w:sz w:val="24"/>
          <w:szCs w:val="24"/>
          <w:lang w:eastAsia="ar-SA" w:bidi="ar-SA"/>
        </w:rPr>
      </w:pPr>
      <w:r w:rsidRPr="00876E02">
        <w:rPr>
          <w:rFonts w:cs="Arial"/>
          <w:sz w:val="24"/>
          <w:szCs w:val="24"/>
          <w:lang w:eastAsia="ar-SA" w:bidi="ar-SA"/>
        </w:rPr>
        <w:t xml:space="preserve">per il punto B) – la società debba essere posta a conoscenza con doveroso anticipo delle manifestazioni che il Comune </w:t>
      </w:r>
      <w:proofErr w:type="spellStart"/>
      <w:r w:rsidRPr="00876E02">
        <w:rPr>
          <w:rFonts w:cs="Arial"/>
          <w:sz w:val="24"/>
          <w:szCs w:val="24"/>
          <w:lang w:eastAsia="ar-SA" w:bidi="ar-SA"/>
        </w:rPr>
        <w:t>patrocinia</w:t>
      </w:r>
      <w:proofErr w:type="spellEnd"/>
      <w:r w:rsidRPr="00876E02">
        <w:rPr>
          <w:rFonts w:cs="Arial"/>
          <w:sz w:val="24"/>
          <w:szCs w:val="24"/>
          <w:lang w:eastAsia="ar-SA" w:bidi="ar-SA"/>
        </w:rPr>
        <w:t xml:space="preserve"> sul proprio rifugio, al fine di evitare irragionevoli conflitti. Tenendo conto che la programmazione delle attività naturalistiche si aggiorni ad ogni stagione, il Comune dovrà comunicare il proprio calendario di eventi non oltre 90 giorni prima. Inoltre considerando che i costi per il ripristino vengono sostenuti per svolgere una attività d’impresa, le manifestazioni si ritiene non dovranno essere in numero superiore a 4 per ogni anno, rimandando ad eventuali accordi tra le parti ulteriori richieste;</w:t>
      </w:r>
    </w:p>
    <w:p w:rsidR="00D01FD5" w:rsidRPr="00876E02" w:rsidRDefault="00D01FD5" w:rsidP="00D01FD5">
      <w:pPr>
        <w:pStyle w:val="ListParagraph"/>
        <w:numPr>
          <w:ilvl w:val="0"/>
          <w:numId w:val="4"/>
        </w:numPr>
        <w:tabs>
          <w:tab w:val="clear" w:pos="1080"/>
          <w:tab w:val="num" w:pos="0"/>
        </w:tabs>
        <w:spacing w:line="100" w:lineRule="atLeast"/>
        <w:ind w:left="720"/>
        <w:jc w:val="both"/>
        <w:rPr>
          <w:rFonts w:cs="Arial"/>
          <w:b/>
          <w:sz w:val="24"/>
          <w:szCs w:val="24"/>
        </w:rPr>
      </w:pPr>
      <w:r w:rsidRPr="00876E02">
        <w:rPr>
          <w:rFonts w:cs="Arial"/>
          <w:sz w:val="24"/>
          <w:szCs w:val="24"/>
          <w:lang w:eastAsia="ar-SA" w:bidi="ar-SA"/>
        </w:rPr>
        <w:t xml:space="preserve">per il punto C) – il rifugio sarà sistemato per accogliere escursionisti e prevede il ripristino delle pavimentazioni, rivestimenti, sanitari, tinteggiature, infissi ed altro, tanto per immaginare una qualità edilizia che non può essere degradata da una contingente presenza che non avrebbe la stessa attenzione. Leggendo inoltre il punto d) dell’art.20 della L.R. 75/95 </w:t>
      </w:r>
      <w:proofErr w:type="spellStart"/>
      <w:r w:rsidRPr="00876E02">
        <w:rPr>
          <w:rFonts w:cs="Arial"/>
          <w:sz w:val="24"/>
          <w:szCs w:val="24"/>
          <w:lang w:eastAsia="ar-SA" w:bidi="ar-SA"/>
        </w:rPr>
        <w:t>ss.mm.ii</w:t>
      </w:r>
      <w:proofErr w:type="spellEnd"/>
      <w:r w:rsidRPr="00876E02">
        <w:rPr>
          <w:rFonts w:cs="Arial"/>
          <w:sz w:val="24"/>
          <w:szCs w:val="24"/>
          <w:lang w:eastAsia="ar-SA" w:bidi="ar-SA"/>
        </w:rPr>
        <w:t xml:space="preserve">. il locale deposito dovrà essere destinato a locale invernale. Pertanto, considerando le finalità di </w:t>
      </w:r>
      <w:proofErr w:type="spellStart"/>
      <w:r w:rsidRPr="00876E02">
        <w:rPr>
          <w:rFonts w:cs="Arial"/>
          <w:sz w:val="24"/>
          <w:szCs w:val="24"/>
          <w:lang w:eastAsia="ar-SA" w:bidi="ar-SA"/>
        </w:rPr>
        <w:t>interese</w:t>
      </w:r>
      <w:proofErr w:type="spellEnd"/>
      <w:r w:rsidRPr="00876E02">
        <w:rPr>
          <w:rFonts w:cs="Arial"/>
          <w:sz w:val="24"/>
          <w:szCs w:val="24"/>
          <w:lang w:eastAsia="ar-SA" w:bidi="ar-SA"/>
        </w:rPr>
        <w:t xml:space="preserve"> pubblico di questa determina, si ritiene che ad oggi l’unico locale da utilizzare sia la tettoia, che potrà essere chiusa con un infisso facilmente removibile per contrastare gli agenti atmosferici. Diversi usi saranno consentiti con autorizzazioni specifiche;</w:t>
      </w:r>
    </w:p>
    <w:p w:rsidR="00D01FD5" w:rsidRPr="00876E02" w:rsidRDefault="00D01FD5" w:rsidP="00D01FD5">
      <w:pPr>
        <w:spacing w:line="100" w:lineRule="atLeast"/>
        <w:jc w:val="both"/>
        <w:rPr>
          <w:rFonts w:ascii="Arial" w:hAnsi="Arial" w:cs="Arial"/>
          <w:b/>
          <w:sz w:val="24"/>
          <w:szCs w:val="24"/>
        </w:rPr>
      </w:pPr>
    </w:p>
    <w:p w:rsidR="00D01FD5" w:rsidRPr="00876E02" w:rsidRDefault="00D01FD5" w:rsidP="00D01FD5">
      <w:pPr>
        <w:spacing w:line="100" w:lineRule="atLeast"/>
        <w:jc w:val="both"/>
        <w:rPr>
          <w:rFonts w:ascii="Arial" w:hAnsi="Arial" w:cs="Arial"/>
          <w:sz w:val="24"/>
          <w:szCs w:val="24"/>
        </w:rPr>
      </w:pPr>
      <w:r w:rsidRPr="00876E02">
        <w:rPr>
          <w:rFonts w:ascii="Arial" w:hAnsi="Arial" w:cs="Arial"/>
          <w:b/>
          <w:sz w:val="24"/>
          <w:szCs w:val="24"/>
        </w:rPr>
        <w:t>ATTESA</w:t>
      </w:r>
      <w:r w:rsidRPr="00876E02">
        <w:rPr>
          <w:rFonts w:ascii="Arial" w:hAnsi="Arial" w:cs="Arial"/>
          <w:sz w:val="24"/>
          <w:szCs w:val="24"/>
        </w:rPr>
        <w:t xml:space="preserve"> la facoltà di revoca del contratto di locazione, al fine di evitare richieste di risarcimento danni si stabilisce che questa possa essere avviata a fronte di un conclamato motivo di interesse pubblico, con preavviso di almeno 12 mesi e riconoscendo alla ditta un indennizzo pari al costo documentato dei lavori patrimonializzati dall’Ente suddivisi per mese/anno restanti alla conclusione del contratto di locazione;</w:t>
      </w:r>
    </w:p>
    <w:p w:rsidR="00D01FD5" w:rsidRPr="00876E02" w:rsidRDefault="00D01FD5" w:rsidP="00D01FD5">
      <w:pPr>
        <w:spacing w:line="100" w:lineRule="atLeast"/>
        <w:jc w:val="both"/>
        <w:rPr>
          <w:rFonts w:ascii="Arial" w:hAnsi="Arial" w:cs="Arial"/>
          <w:sz w:val="24"/>
          <w:szCs w:val="24"/>
        </w:rPr>
      </w:pPr>
    </w:p>
    <w:p w:rsidR="00D01FD5" w:rsidRPr="00876E02" w:rsidRDefault="00D01FD5" w:rsidP="00D01FD5">
      <w:pPr>
        <w:spacing w:line="100" w:lineRule="atLeast"/>
        <w:jc w:val="both"/>
        <w:rPr>
          <w:rFonts w:ascii="Arial" w:hAnsi="Arial" w:cs="Arial"/>
          <w:b/>
          <w:sz w:val="24"/>
          <w:szCs w:val="24"/>
        </w:rPr>
      </w:pPr>
      <w:r w:rsidRPr="00876E02">
        <w:rPr>
          <w:rFonts w:ascii="Arial" w:hAnsi="Arial" w:cs="Arial"/>
          <w:b/>
          <w:bCs/>
          <w:iCs/>
          <w:sz w:val="24"/>
          <w:szCs w:val="24"/>
        </w:rPr>
        <w:t xml:space="preserve">VISTO </w:t>
      </w:r>
      <w:r w:rsidRPr="00876E02">
        <w:rPr>
          <w:rFonts w:ascii="Arial" w:hAnsi="Arial" w:cs="Arial"/>
          <w:bCs/>
          <w:iCs/>
          <w:sz w:val="24"/>
          <w:szCs w:val="24"/>
        </w:rPr>
        <w:t xml:space="preserve">l’art. 48 del </w:t>
      </w:r>
      <w:proofErr w:type="spellStart"/>
      <w:r w:rsidRPr="00876E02">
        <w:rPr>
          <w:rFonts w:ascii="Arial" w:hAnsi="Arial" w:cs="Arial"/>
          <w:bCs/>
          <w:iCs/>
          <w:sz w:val="24"/>
          <w:szCs w:val="24"/>
        </w:rPr>
        <w:t>D.lgs</w:t>
      </w:r>
      <w:proofErr w:type="spellEnd"/>
      <w:r w:rsidRPr="00876E02">
        <w:rPr>
          <w:rFonts w:ascii="Arial" w:hAnsi="Arial" w:cs="Arial"/>
          <w:bCs/>
          <w:iCs/>
          <w:sz w:val="24"/>
          <w:szCs w:val="24"/>
        </w:rPr>
        <w:t xml:space="preserve"> 18/08/2000, n. 267, che attribuisce alla Giunta Comunale la competenza</w:t>
      </w:r>
      <w:r w:rsidRPr="00876E02">
        <w:rPr>
          <w:rFonts w:ascii="Arial" w:hAnsi="Arial" w:cs="Arial"/>
          <w:sz w:val="24"/>
          <w:szCs w:val="24"/>
        </w:rPr>
        <w:t xml:space="preserve"> all’approvazione degli atti d’indirizzo per gli atti da adottare da parte dei responsabili di servizio;</w:t>
      </w:r>
    </w:p>
    <w:p w:rsidR="00D01FD5" w:rsidRPr="00876E02" w:rsidRDefault="00D01FD5" w:rsidP="00D01FD5">
      <w:pPr>
        <w:spacing w:line="100" w:lineRule="atLeast"/>
        <w:jc w:val="both"/>
        <w:rPr>
          <w:rFonts w:ascii="Arial" w:hAnsi="Arial" w:cs="Arial"/>
          <w:b/>
          <w:sz w:val="24"/>
          <w:szCs w:val="24"/>
        </w:rPr>
      </w:pPr>
    </w:p>
    <w:p w:rsidR="00D01FD5" w:rsidRPr="00876E02" w:rsidRDefault="00D01FD5" w:rsidP="00D01FD5">
      <w:pPr>
        <w:spacing w:line="100" w:lineRule="atLeast"/>
        <w:jc w:val="both"/>
        <w:rPr>
          <w:rFonts w:ascii="Arial" w:hAnsi="Arial" w:cs="Arial"/>
          <w:b/>
          <w:sz w:val="24"/>
          <w:szCs w:val="24"/>
        </w:rPr>
      </w:pPr>
      <w:r w:rsidRPr="00876E02">
        <w:rPr>
          <w:rFonts w:ascii="Arial" w:hAnsi="Arial" w:cs="Arial"/>
          <w:b/>
          <w:sz w:val="24"/>
          <w:szCs w:val="24"/>
        </w:rPr>
        <w:t>ACQUISITO</w:t>
      </w:r>
      <w:r w:rsidRPr="00876E02">
        <w:rPr>
          <w:rFonts w:ascii="Arial" w:hAnsi="Arial" w:cs="Arial"/>
          <w:sz w:val="24"/>
          <w:szCs w:val="24"/>
        </w:rPr>
        <w:t xml:space="preserve"> il parere favorevole di regolarità tecnica rilasciato dal Responsabile del Settore Tecnico;</w:t>
      </w:r>
    </w:p>
    <w:p w:rsidR="00D01FD5" w:rsidRPr="00876E02" w:rsidRDefault="00D01FD5" w:rsidP="00D01FD5">
      <w:pPr>
        <w:spacing w:line="100" w:lineRule="atLeast"/>
        <w:jc w:val="both"/>
        <w:rPr>
          <w:rFonts w:ascii="Arial" w:hAnsi="Arial" w:cs="Arial"/>
          <w:b/>
          <w:sz w:val="24"/>
          <w:szCs w:val="24"/>
        </w:rPr>
      </w:pPr>
    </w:p>
    <w:p w:rsidR="00D01FD5" w:rsidRDefault="00D01FD5" w:rsidP="00D01FD5">
      <w:pPr>
        <w:spacing w:line="100" w:lineRule="atLeast"/>
        <w:jc w:val="both"/>
        <w:rPr>
          <w:rFonts w:ascii="Arial" w:hAnsi="Arial" w:cs="Arial"/>
          <w:sz w:val="24"/>
          <w:szCs w:val="24"/>
        </w:rPr>
      </w:pPr>
      <w:r w:rsidRPr="00876E02">
        <w:rPr>
          <w:rFonts w:ascii="Arial" w:hAnsi="Arial" w:cs="Arial"/>
          <w:b/>
          <w:sz w:val="24"/>
          <w:szCs w:val="24"/>
        </w:rPr>
        <w:t>VISTO</w:t>
      </w:r>
      <w:r w:rsidRPr="00876E02">
        <w:rPr>
          <w:rFonts w:ascii="Arial" w:hAnsi="Arial" w:cs="Arial"/>
          <w:sz w:val="24"/>
          <w:szCs w:val="24"/>
        </w:rPr>
        <w:t xml:space="preserve">  il D. </w:t>
      </w:r>
      <w:proofErr w:type="spellStart"/>
      <w:r w:rsidRPr="00876E02">
        <w:rPr>
          <w:rFonts w:ascii="Arial" w:hAnsi="Arial" w:cs="Arial"/>
          <w:sz w:val="24"/>
          <w:szCs w:val="24"/>
        </w:rPr>
        <w:t>Lgs</w:t>
      </w:r>
      <w:proofErr w:type="spellEnd"/>
      <w:r w:rsidRPr="00876E02">
        <w:rPr>
          <w:rFonts w:ascii="Arial" w:hAnsi="Arial" w:cs="Arial"/>
          <w:sz w:val="24"/>
          <w:szCs w:val="24"/>
        </w:rPr>
        <w:t xml:space="preserve">. n°267/2001 e </w:t>
      </w:r>
      <w:proofErr w:type="spellStart"/>
      <w:r w:rsidRPr="00876E02">
        <w:rPr>
          <w:rFonts w:ascii="Arial" w:hAnsi="Arial" w:cs="Arial"/>
          <w:sz w:val="24"/>
          <w:szCs w:val="24"/>
        </w:rPr>
        <w:t>s.m.i.</w:t>
      </w:r>
      <w:proofErr w:type="spellEnd"/>
      <w:r w:rsidRPr="00876E02">
        <w:rPr>
          <w:rFonts w:ascii="Arial" w:hAnsi="Arial" w:cs="Arial"/>
          <w:sz w:val="24"/>
          <w:szCs w:val="24"/>
        </w:rPr>
        <w:t>.;</w:t>
      </w:r>
    </w:p>
    <w:p w:rsidR="00D01FD5" w:rsidRDefault="00D01FD5" w:rsidP="00D01FD5">
      <w:pPr>
        <w:spacing w:line="100" w:lineRule="atLeast"/>
        <w:jc w:val="both"/>
        <w:rPr>
          <w:rFonts w:ascii="Arial" w:hAnsi="Arial" w:cs="Arial"/>
          <w:sz w:val="24"/>
          <w:szCs w:val="24"/>
        </w:rPr>
      </w:pPr>
    </w:p>
    <w:p w:rsidR="00D01FD5" w:rsidRDefault="00D01FD5" w:rsidP="00D01FD5">
      <w:pPr>
        <w:spacing w:line="100" w:lineRule="atLeast"/>
        <w:jc w:val="both"/>
        <w:rPr>
          <w:rFonts w:ascii="Arial" w:hAnsi="Arial" w:cs="Arial"/>
          <w:sz w:val="24"/>
          <w:szCs w:val="24"/>
        </w:rPr>
      </w:pPr>
      <w:r>
        <w:rPr>
          <w:rFonts w:ascii="Arial" w:hAnsi="Arial" w:cs="Arial"/>
          <w:sz w:val="24"/>
          <w:szCs w:val="24"/>
        </w:rPr>
        <w:t xml:space="preserve">Con voti Unanimi </w:t>
      </w:r>
    </w:p>
    <w:p w:rsidR="00D01FD5" w:rsidRDefault="00D01FD5" w:rsidP="00D01FD5">
      <w:pPr>
        <w:spacing w:line="100" w:lineRule="atLeast"/>
        <w:jc w:val="both"/>
        <w:rPr>
          <w:rFonts w:ascii="Arial" w:hAnsi="Arial" w:cs="Arial"/>
          <w:sz w:val="24"/>
          <w:szCs w:val="24"/>
        </w:rPr>
      </w:pPr>
    </w:p>
    <w:p w:rsidR="00D01FD5" w:rsidRDefault="00D01FD5" w:rsidP="00D01FD5">
      <w:pPr>
        <w:spacing w:line="100" w:lineRule="atLeast"/>
        <w:jc w:val="both"/>
        <w:rPr>
          <w:rFonts w:ascii="Arial" w:hAnsi="Arial" w:cs="Arial"/>
          <w:sz w:val="24"/>
          <w:szCs w:val="24"/>
        </w:rPr>
      </w:pPr>
    </w:p>
    <w:p w:rsidR="00D01FD5" w:rsidRPr="00876E02" w:rsidRDefault="00D01FD5" w:rsidP="00D01FD5">
      <w:pPr>
        <w:spacing w:line="100" w:lineRule="atLeast"/>
        <w:jc w:val="both"/>
        <w:rPr>
          <w:rFonts w:ascii="Arial" w:hAnsi="Arial" w:cs="Arial"/>
          <w:b/>
          <w:szCs w:val="24"/>
        </w:rPr>
      </w:pPr>
    </w:p>
    <w:p w:rsidR="00D01FD5" w:rsidRDefault="00D01FD5" w:rsidP="00D01FD5">
      <w:pPr>
        <w:tabs>
          <w:tab w:val="left" w:pos="453"/>
          <w:tab w:val="left" w:pos="6237"/>
        </w:tabs>
        <w:jc w:val="both"/>
        <w:rPr>
          <w:rFonts w:ascii="Arial" w:hAnsi="Arial"/>
          <w:bCs/>
          <w:snapToGrid w:val="0"/>
        </w:rPr>
      </w:pPr>
    </w:p>
    <w:p w:rsidR="00D01FD5" w:rsidRDefault="00D01FD5" w:rsidP="00D01FD5">
      <w:pPr>
        <w:jc w:val="both"/>
        <w:rPr>
          <w:rFonts w:ascii="Arial" w:hAnsi="Arial"/>
          <w:bCs/>
          <w:snapToGrid w:val="0"/>
          <w:sz w:val="24"/>
        </w:rPr>
      </w:pPr>
    </w:p>
    <w:p w:rsidR="00D01FD5" w:rsidRDefault="00D01FD5" w:rsidP="00D01FD5">
      <w:pPr>
        <w:tabs>
          <w:tab w:val="left" w:pos="453"/>
          <w:tab w:val="left" w:pos="6237"/>
        </w:tabs>
        <w:rPr>
          <w:rFonts w:ascii="Arial" w:hAnsi="Arial"/>
          <w:bCs/>
          <w:snapToGrid w:val="0"/>
          <w:sz w:val="24"/>
        </w:rPr>
      </w:pPr>
    </w:p>
    <w:p w:rsidR="00D01FD5" w:rsidRDefault="00D01FD5" w:rsidP="00D01FD5">
      <w:pPr>
        <w:tabs>
          <w:tab w:val="left" w:pos="453"/>
          <w:tab w:val="left" w:pos="6237"/>
        </w:tabs>
        <w:rPr>
          <w:rFonts w:ascii="Arial" w:hAnsi="Arial"/>
          <w:bCs/>
          <w:snapToGrid w:val="0"/>
          <w:sz w:val="24"/>
        </w:rPr>
      </w:pPr>
    </w:p>
    <w:p w:rsidR="00D01FD5" w:rsidRDefault="00D01FD5" w:rsidP="00D01FD5">
      <w:pPr>
        <w:tabs>
          <w:tab w:val="left" w:pos="453"/>
          <w:tab w:val="left" w:pos="6237"/>
        </w:tabs>
        <w:ind w:left="360"/>
        <w:jc w:val="center"/>
        <w:rPr>
          <w:rFonts w:ascii="Arial" w:hAnsi="Arial"/>
          <w:b/>
          <w:i/>
          <w:sz w:val="28"/>
        </w:rPr>
      </w:pPr>
      <w:r>
        <w:rPr>
          <w:rFonts w:ascii="Arial" w:hAnsi="Arial"/>
          <w:b/>
          <w:bCs/>
          <w:snapToGrid w:val="0"/>
          <w:sz w:val="32"/>
          <w:szCs w:val="32"/>
        </w:rPr>
        <w:lastRenderedPageBreak/>
        <w:t xml:space="preserve">Delibera </w:t>
      </w:r>
    </w:p>
    <w:p w:rsidR="00D01FD5" w:rsidRPr="0061120C" w:rsidRDefault="00D01FD5" w:rsidP="00D01FD5">
      <w:pPr>
        <w:tabs>
          <w:tab w:val="left" w:pos="453"/>
          <w:tab w:val="left" w:pos="6237"/>
        </w:tabs>
        <w:ind w:left="360"/>
        <w:jc w:val="center"/>
        <w:rPr>
          <w:rFonts w:ascii="Arial" w:hAnsi="Arial"/>
          <w:bCs/>
          <w:snapToGrid w:val="0"/>
          <w:sz w:val="24"/>
        </w:rPr>
      </w:pPr>
    </w:p>
    <w:p w:rsidR="00D01FD5" w:rsidRPr="00E25394" w:rsidRDefault="00D01FD5" w:rsidP="00D01FD5">
      <w:pPr>
        <w:spacing w:line="100" w:lineRule="atLeast"/>
        <w:jc w:val="both"/>
        <w:rPr>
          <w:rFonts w:ascii="Arial" w:hAnsi="Arial" w:cs="Arial"/>
          <w:b/>
          <w:sz w:val="24"/>
          <w:szCs w:val="24"/>
        </w:rPr>
      </w:pPr>
      <w:r w:rsidRPr="00E25394">
        <w:rPr>
          <w:rFonts w:ascii="Arial" w:hAnsi="Arial" w:cs="Arial"/>
          <w:b/>
          <w:bCs/>
          <w:iCs/>
          <w:sz w:val="24"/>
          <w:szCs w:val="24"/>
        </w:rPr>
        <w:t xml:space="preserve">Che </w:t>
      </w:r>
      <w:r w:rsidRPr="00E25394">
        <w:rPr>
          <w:rFonts w:ascii="Arial" w:hAnsi="Arial" w:cs="Arial"/>
          <w:bCs/>
          <w:iCs/>
          <w:sz w:val="24"/>
          <w:szCs w:val="24"/>
        </w:rPr>
        <w:t xml:space="preserve">la presente delibera ha valore di atto di indirizzo all’Ufficio Tecnico Comunale per attivare le </w:t>
      </w:r>
      <w:r w:rsidRPr="00E25394">
        <w:rPr>
          <w:rFonts w:ascii="Arial" w:hAnsi="Arial" w:cs="Arial"/>
          <w:sz w:val="24"/>
          <w:szCs w:val="24"/>
        </w:rPr>
        <w:t>tutte le procedure necessarie per la predisposizione degli atti necessari</w:t>
      </w:r>
    </w:p>
    <w:p w:rsidR="00D01FD5" w:rsidRPr="00E25394" w:rsidRDefault="00D01FD5" w:rsidP="00D01FD5">
      <w:pPr>
        <w:spacing w:line="100" w:lineRule="atLeast"/>
        <w:jc w:val="center"/>
        <w:rPr>
          <w:rFonts w:ascii="Arial" w:hAnsi="Arial" w:cs="Arial"/>
          <w:b/>
          <w:sz w:val="24"/>
          <w:szCs w:val="24"/>
        </w:rPr>
      </w:pPr>
    </w:p>
    <w:p w:rsidR="00D01FD5" w:rsidRPr="00E25394" w:rsidRDefault="00D01FD5" w:rsidP="00D01FD5">
      <w:pPr>
        <w:spacing w:line="100" w:lineRule="atLeast"/>
        <w:jc w:val="both"/>
        <w:rPr>
          <w:rFonts w:ascii="Arial" w:hAnsi="Arial" w:cs="Arial"/>
          <w:sz w:val="24"/>
          <w:szCs w:val="24"/>
        </w:rPr>
      </w:pPr>
      <w:r w:rsidRPr="00E25394">
        <w:rPr>
          <w:rFonts w:ascii="Arial" w:hAnsi="Arial" w:cs="Arial"/>
          <w:sz w:val="24"/>
          <w:szCs w:val="24"/>
        </w:rPr>
        <w:t xml:space="preserve">di approvare tutte le premesse che sono parte integrante e sostanziale </w:t>
      </w:r>
    </w:p>
    <w:p w:rsidR="00D01FD5" w:rsidRPr="00E25394" w:rsidRDefault="00D01FD5" w:rsidP="00D01FD5">
      <w:pPr>
        <w:spacing w:line="100" w:lineRule="atLeast"/>
        <w:jc w:val="both"/>
        <w:rPr>
          <w:rFonts w:ascii="Arial" w:hAnsi="Arial" w:cs="Arial"/>
          <w:sz w:val="24"/>
          <w:szCs w:val="24"/>
        </w:rPr>
      </w:pPr>
    </w:p>
    <w:p w:rsidR="00D01FD5" w:rsidRPr="00E25394" w:rsidRDefault="00D01FD5" w:rsidP="00D01FD5">
      <w:pPr>
        <w:pStyle w:val="ListParagraph"/>
        <w:numPr>
          <w:ilvl w:val="0"/>
          <w:numId w:val="5"/>
        </w:numPr>
        <w:tabs>
          <w:tab w:val="clear" w:pos="720"/>
          <w:tab w:val="num" w:pos="0"/>
        </w:tabs>
        <w:spacing w:line="100" w:lineRule="atLeast"/>
        <w:jc w:val="both"/>
        <w:rPr>
          <w:rFonts w:cs="Arial"/>
          <w:sz w:val="24"/>
          <w:szCs w:val="24"/>
          <w:lang w:eastAsia="ar-SA" w:bidi="ar-SA"/>
        </w:rPr>
      </w:pPr>
      <w:r w:rsidRPr="00E25394">
        <w:rPr>
          <w:rFonts w:cs="Arial"/>
          <w:sz w:val="24"/>
          <w:szCs w:val="24"/>
          <w:lang w:eastAsia="ar-SA" w:bidi="ar-SA"/>
        </w:rPr>
        <w:t>di stabilire che :</w:t>
      </w:r>
    </w:p>
    <w:p w:rsidR="00D01FD5" w:rsidRPr="00E25394" w:rsidRDefault="00D01FD5" w:rsidP="00D01FD5">
      <w:pPr>
        <w:pStyle w:val="ListParagraph"/>
        <w:numPr>
          <w:ilvl w:val="0"/>
          <w:numId w:val="6"/>
        </w:numPr>
        <w:spacing w:line="100" w:lineRule="atLeast"/>
        <w:jc w:val="both"/>
        <w:rPr>
          <w:rFonts w:cs="Arial"/>
          <w:sz w:val="24"/>
          <w:szCs w:val="24"/>
          <w:lang w:eastAsia="ar-SA" w:bidi="ar-SA"/>
        </w:rPr>
      </w:pPr>
      <w:r w:rsidRPr="00E25394">
        <w:rPr>
          <w:rFonts w:cs="Arial"/>
          <w:sz w:val="24"/>
          <w:szCs w:val="24"/>
          <w:lang w:eastAsia="ar-SA" w:bidi="ar-SA"/>
        </w:rPr>
        <w:t>l’importo dei lavori</w:t>
      </w:r>
      <w:r w:rsidRPr="00E25394">
        <w:rPr>
          <w:rFonts w:cs="Arial"/>
          <w:color w:val="FF0000"/>
          <w:sz w:val="24"/>
          <w:szCs w:val="24"/>
          <w:lang w:eastAsia="ar-SA" w:bidi="ar-SA"/>
        </w:rPr>
        <w:t xml:space="preserve"> </w:t>
      </w:r>
      <w:r w:rsidRPr="00E25394">
        <w:rPr>
          <w:rFonts w:cs="Arial"/>
          <w:sz w:val="24"/>
          <w:szCs w:val="24"/>
          <w:lang w:eastAsia="ar-SA" w:bidi="ar-SA"/>
        </w:rPr>
        <w:t xml:space="preserve">sia stabilito secondo il Prezziario delle Opere Edili della Regione Abruzzo edizione 2014, eventualmente aggiungendo ad esse tutte le opere che siano necessarie per consentire al rifugio di dotarsi del Certificato di Agibilità secondo i criteri stabiliti dagli artt.li 24 e 25 del D.P:R. 380/2001 </w:t>
      </w:r>
      <w:proofErr w:type="spellStart"/>
      <w:r w:rsidRPr="00E25394">
        <w:rPr>
          <w:rFonts w:cs="Arial"/>
          <w:sz w:val="24"/>
          <w:szCs w:val="24"/>
          <w:lang w:eastAsia="ar-SA" w:bidi="ar-SA"/>
        </w:rPr>
        <w:t>ss.mm.ii</w:t>
      </w:r>
      <w:proofErr w:type="spellEnd"/>
      <w:r w:rsidRPr="00E25394">
        <w:rPr>
          <w:rFonts w:cs="Arial"/>
          <w:sz w:val="24"/>
          <w:szCs w:val="24"/>
          <w:lang w:eastAsia="ar-SA" w:bidi="ar-SA"/>
        </w:rPr>
        <w:t xml:space="preserve">.. Ove non siano presenti voci corrispondenti si procederà con l’analisi dei prezzi. La rendicontazione dovrà avvenire prima della richiesta o attestazione (comma 5 bis dell’art. 25 DPR 380/2001 </w:t>
      </w:r>
      <w:proofErr w:type="spellStart"/>
      <w:r w:rsidRPr="00E25394">
        <w:rPr>
          <w:rFonts w:cs="Arial"/>
          <w:sz w:val="24"/>
          <w:szCs w:val="24"/>
          <w:lang w:eastAsia="ar-SA" w:bidi="ar-SA"/>
        </w:rPr>
        <w:t>ss.mm.ii</w:t>
      </w:r>
      <w:proofErr w:type="spellEnd"/>
      <w:r w:rsidRPr="00E25394">
        <w:rPr>
          <w:rFonts w:cs="Arial"/>
          <w:sz w:val="24"/>
          <w:szCs w:val="24"/>
          <w:lang w:eastAsia="ar-SA" w:bidi="ar-SA"/>
        </w:rPr>
        <w:t>.) del Certificato di Agibilità;</w:t>
      </w:r>
    </w:p>
    <w:p w:rsidR="00D01FD5" w:rsidRPr="00E25394" w:rsidRDefault="00D01FD5" w:rsidP="00D01FD5">
      <w:pPr>
        <w:pStyle w:val="ListParagraph"/>
        <w:numPr>
          <w:ilvl w:val="0"/>
          <w:numId w:val="6"/>
        </w:numPr>
        <w:spacing w:line="100" w:lineRule="atLeast"/>
        <w:jc w:val="both"/>
        <w:rPr>
          <w:rFonts w:cs="Arial"/>
          <w:sz w:val="24"/>
          <w:szCs w:val="24"/>
          <w:lang w:eastAsia="ar-SA" w:bidi="ar-SA"/>
        </w:rPr>
      </w:pPr>
      <w:r w:rsidRPr="00E25394">
        <w:rPr>
          <w:rFonts w:cs="Arial"/>
          <w:sz w:val="24"/>
          <w:szCs w:val="24"/>
          <w:lang w:eastAsia="ar-SA" w:bidi="ar-SA"/>
        </w:rPr>
        <w:t xml:space="preserve">le opere da realizzarsi siano comunicate secondo le procedure che saranno ritenute dovute rispetto alla categoria dei lavori di cui all’art.3 del D.P.R. 380/2001 </w:t>
      </w:r>
      <w:proofErr w:type="spellStart"/>
      <w:r w:rsidRPr="00E25394">
        <w:rPr>
          <w:rFonts w:cs="Arial"/>
          <w:sz w:val="24"/>
          <w:szCs w:val="24"/>
          <w:lang w:eastAsia="ar-SA" w:bidi="ar-SA"/>
        </w:rPr>
        <w:t>ss.mm.ii</w:t>
      </w:r>
      <w:proofErr w:type="spellEnd"/>
      <w:r w:rsidRPr="00E25394">
        <w:rPr>
          <w:rFonts w:cs="Arial"/>
          <w:sz w:val="24"/>
          <w:szCs w:val="24"/>
          <w:lang w:eastAsia="ar-SA" w:bidi="ar-SA"/>
        </w:rPr>
        <w:t>., tramite il SUAP territorialmente competente e che si dotino delle autorizzazioni e nulla-osta necessari;</w:t>
      </w:r>
    </w:p>
    <w:p w:rsidR="00D01FD5" w:rsidRPr="00E25394" w:rsidRDefault="00D01FD5" w:rsidP="00D01FD5">
      <w:pPr>
        <w:pStyle w:val="ListParagraph"/>
        <w:numPr>
          <w:ilvl w:val="0"/>
          <w:numId w:val="6"/>
        </w:numPr>
        <w:spacing w:line="100" w:lineRule="atLeast"/>
        <w:jc w:val="both"/>
        <w:rPr>
          <w:rFonts w:cs="Arial"/>
          <w:sz w:val="24"/>
          <w:szCs w:val="24"/>
          <w:lang w:eastAsia="ar-SA" w:bidi="ar-SA"/>
        </w:rPr>
      </w:pPr>
      <w:r w:rsidRPr="00E25394">
        <w:rPr>
          <w:rFonts w:cs="Arial"/>
          <w:sz w:val="24"/>
          <w:szCs w:val="24"/>
          <w:lang w:eastAsia="ar-SA" w:bidi="ar-SA"/>
        </w:rPr>
        <w:t>il rifugio, dopo l’agibilità, sia classificato secondo le procedure indicate nella L.R. 28 aprile 1995 n.75 e comunicato al Comune di Bisegna;</w:t>
      </w:r>
    </w:p>
    <w:p w:rsidR="00D01FD5" w:rsidRPr="00E25394" w:rsidRDefault="00D01FD5" w:rsidP="00D01FD5">
      <w:pPr>
        <w:pStyle w:val="ListParagraph"/>
        <w:numPr>
          <w:ilvl w:val="0"/>
          <w:numId w:val="6"/>
        </w:numPr>
        <w:spacing w:line="100" w:lineRule="atLeast"/>
        <w:jc w:val="both"/>
        <w:rPr>
          <w:rFonts w:cs="Arial"/>
          <w:sz w:val="24"/>
          <w:szCs w:val="24"/>
          <w:lang w:eastAsia="ar-SA" w:bidi="ar-SA"/>
        </w:rPr>
      </w:pPr>
      <w:r w:rsidRPr="00E25394">
        <w:rPr>
          <w:rFonts w:cs="Arial"/>
          <w:sz w:val="24"/>
          <w:szCs w:val="24"/>
          <w:lang w:eastAsia="ar-SA" w:bidi="ar-SA"/>
        </w:rPr>
        <w:t>il rifugio sarà consegnato nello stato in cui si trova e con gli impianti esistenti (vasca reflui, accumulo acque piovane, impianto fotovoltaico) come riportato in apposita planimetria da allegare al verbale di consegna;</w:t>
      </w:r>
    </w:p>
    <w:p w:rsidR="00D01FD5" w:rsidRPr="00E25394" w:rsidRDefault="00D01FD5" w:rsidP="00D01FD5">
      <w:pPr>
        <w:pStyle w:val="ListParagraph"/>
        <w:numPr>
          <w:ilvl w:val="0"/>
          <w:numId w:val="6"/>
        </w:numPr>
        <w:spacing w:line="100" w:lineRule="atLeast"/>
        <w:jc w:val="both"/>
        <w:rPr>
          <w:rFonts w:cs="Arial"/>
          <w:sz w:val="24"/>
          <w:szCs w:val="24"/>
          <w:lang w:eastAsia="ar-SA" w:bidi="ar-SA"/>
        </w:rPr>
      </w:pPr>
      <w:r w:rsidRPr="00E25394">
        <w:rPr>
          <w:rFonts w:cs="Arial"/>
          <w:sz w:val="24"/>
          <w:szCs w:val="24"/>
          <w:lang w:eastAsia="ar-SA" w:bidi="ar-SA"/>
        </w:rPr>
        <w:t>il rifugio deroga ai sensi del comma 5 dell’art. 7 del DM 236/89 all’adeguamento della struttura alle barriere architettoniche. La fruizione sarà garantita dal personale della Ditta di gestione;</w:t>
      </w:r>
    </w:p>
    <w:p w:rsidR="00D01FD5" w:rsidRPr="00E25394" w:rsidRDefault="00D01FD5" w:rsidP="00D01FD5">
      <w:pPr>
        <w:pStyle w:val="ListParagraph"/>
        <w:numPr>
          <w:ilvl w:val="0"/>
          <w:numId w:val="6"/>
        </w:numPr>
        <w:spacing w:line="100" w:lineRule="atLeast"/>
        <w:jc w:val="both"/>
        <w:rPr>
          <w:rFonts w:cs="Arial"/>
          <w:sz w:val="24"/>
          <w:szCs w:val="24"/>
          <w:lang w:eastAsia="ar-SA" w:bidi="ar-SA"/>
        </w:rPr>
      </w:pPr>
      <w:r w:rsidRPr="00E25394">
        <w:rPr>
          <w:rFonts w:cs="Arial"/>
          <w:sz w:val="24"/>
          <w:szCs w:val="24"/>
          <w:lang w:eastAsia="ar-SA" w:bidi="ar-SA"/>
        </w:rPr>
        <w:t>la locazione decorra dopo la classificazione a Rifugio Montano incustodito o custodito e che il canone venga pagato nel mese di giugno;</w:t>
      </w:r>
    </w:p>
    <w:p w:rsidR="00D01FD5" w:rsidRPr="00E25394" w:rsidRDefault="00D01FD5" w:rsidP="00D01FD5">
      <w:pPr>
        <w:pStyle w:val="ListParagraph"/>
        <w:numPr>
          <w:ilvl w:val="0"/>
          <w:numId w:val="6"/>
        </w:numPr>
        <w:spacing w:line="100" w:lineRule="atLeast"/>
        <w:jc w:val="both"/>
        <w:rPr>
          <w:rFonts w:cs="Arial"/>
          <w:sz w:val="24"/>
          <w:szCs w:val="24"/>
          <w:lang w:eastAsia="ar-SA" w:bidi="ar-SA"/>
        </w:rPr>
      </w:pPr>
      <w:r w:rsidRPr="00E25394">
        <w:rPr>
          <w:rFonts w:cs="Arial"/>
          <w:sz w:val="24"/>
          <w:szCs w:val="24"/>
          <w:lang w:eastAsia="ar-SA" w:bidi="ar-SA"/>
        </w:rPr>
        <w:t>il canone sia aggiornato ai sensi dell'art.32 della legge 392/1978 annualmente a decorre dal secondo anno di locazione, nella misura del 75% delle variazione dell'indice ISTAT dei prezzi al consumo per le famiglie di operai ed impiegati;</w:t>
      </w:r>
    </w:p>
    <w:p w:rsidR="00D01FD5" w:rsidRPr="00E25394" w:rsidRDefault="00D01FD5" w:rsidP="00D01FD5">
      <w:pPr>
        <w:pStyle w:val="ListParagraph"/>
        <w:numPr>
          <w:ilvl w:val="0"/>
          <w:numId w:val="6"/>
        </w:numPr>
        <w:spacing w:line="100" w:lineRule="atLeast"/>
        <w:jc w:val="both"/>
        <w:rPr>
          <w:rFonts w:cs="Arial"/>
          <w:sz w:val="24"/>
          <w:szCs w:val="24"/>
          <w:lang w:eastAsia="ar-SA" w:bidi="ar-SA"/>
        </w:rPr>
      </w:pPr>
      <w:r w:rsidRPr="00E25394">
        <w:rPr>
          <w:rFonts w:cs="Arial"/>
          <w:sz w:val="24"/>
          <w:szCs w:val="24"/>
          <w:lang w:eastAsia="ar-SA" w:bidi="ar-SA"/>
        </w:rPr>
        <w:t xml:space="preserve">le manutenzioni ordinarie e straordinarie siano in capo al gestore e che eventuali migliorie siano autorizzate preventivamente dall’organo </w:t>
      </w:r>
      <w:proofErr w:type="spellStart"/>
      <w:r w:rsidRPr="00E25394">
        <w:rPr>
          <w:rFonts w:cs="Arial"/>
          <w:sz w:val="24"/>
          <w:szCs w:val="24"/>
          <w:lang w:eastAsia="ar-SA" w:bidi="ar-SA"/>
        </w:rPr>
        <w:t>comtenete</w:t>
      </w:r>
      <w:proofErr w:type="spellEnd"/>
      <w:r w:rsidRPr="00E25394">
        <w:rPr>
          <w:rFonts w:cs="Arial"/>
          <w:sz w:val="24"/>
          <w:szCs w:val="24"/>
          <w:lang w:eastAsia="ar-SA" w:bidi="ar-SA"/>
        </w:rPr>
        <w:t xml:space="preserve"> dell’Ente Comunale;</w:t>
      </w:r>
    </w:p>
    <w:p w:rsidR="00D01FD5" w:rsidRPr="00E25394" w:rsidRDefault="00D01FD5" w:rsidP="00D01FD5">
      <w:pPr>
        <w:pStyle w:val="ListParagraph"/>
        <w:numPr>
          <w:ilvl w:val="0"/>
          <w:numId w:val="7"/>
        </w:numPr>
        <w:spacing w:line="100" w:lineRule="atLeast"/>
        <w:jc w:val="both"/>
        <w:rPr>
          <w:rFonts w:cs="Arial"/>
          <w:sz w:val="24"/>
          <w:szCs w:val="24"/>
          <w:lang w:eastAsia="ar-SA" w:bidi="ar-SA"/>
        </w:rPr>
      </w:pPr>
      <w:r w:rsidRPr="00E25394">
        <w:rPr>
          <w:rFonts w:cs="Arial"/>
          <w:sz w:val="24"/>
          <w:szCs w:val="24"/>
          <w:lang w:eastAsia="ar-SA" w:bidi="ar-SA"/>
        </w:rPr>
        <w:t>la Delibera di Consiglio Comunale del 28 luglio 2015 n.25:</w:t>
      </w:r>
    </w:p>
    <w:p w:rsidR="00D01FD5" w:rsidRPr="00E25394" w:rsidRDefault="00D01FD5" w:rsidP="00D01FD5">
      <w:pPr>
        <w:pStyle w:val="ListParagraph"/>
        <w:numPr>
          <w:ilvl w:val="0"/>
          <w:numId w:val="8"/>
        </w:numPr>
        <w:spacing w:line="100" w:lineRule="atLeast"/>
        <w:ind w:left="2127" w:hanging="426"/>
        <w:jc w:val="both"/>
        <w:rPr>
          <w:rFonts w:cs="Arial"/>
          <w:sz w:val="24"/>
          <w:szCs w:val="24"/>
          <w:lang w:eastAsia="ar-SA" w:bidi="ar-SA"/>
        </w:rPr>
      </w:pPr>
      <w:r w:rsidRPr="00E25394">
        <w:rPr>
          <w:rFonts w:cs="Arial"/>
          <w:sz w:val="24"/>
          <w:szCs w:val="24"/>
          <w:lang w:eastAsia="ar-SA" w:bidi="ar-SA"/>
        </w:rPr>
        <w:t>per il punto B) – il Comune dovrà comunicare il proprio calendario di eventi non oltre 90 giorni prima e le manifestazioni non dovranno essere in numero superiore a 4 per ogni anno, rimandando ad eventuali accordi tra le parti ulteriori richieste;</w:t>
      </w:r>
    </w:p>
    <w:p w:rsidR="00D01FD5" w:rsidRPr="00E25394" w:rsidRDefault="00D01FD5" w:rsidP="00D01FD5">
      <w:pPr>
        <w:pStyle w:val="ListParagraph"/>
        <w:numPr>
          <w:ilvl w:val="0"/>
          <w:numId w:val="8"/>
        </w:numPr>
        <w:spacing w:line="100" w:lineRule="atLeast"/>
        <w:ind w:left="2127" w:hanging="426"/>
        <w:jc w:val="both"/>
        <w:rPr>
          <w:rFonts w:cs="Arial"/>
          <w:sz w:val="24"/>
          <w:szCs w:val="24"/>
          <w:lang w:eastAsia="ar-SA" w:bidi="ar-SA"/>
        </w:rPr>
      </w:pPr>
      <w:r w:rsidRPr="00E25394">
        <w:rPr>
          <w:rFonts w:cs="Arial"/>
          <w:sz w:val="24"/>
          <w:szCs w:val="24"/>
          <w:lang w:eastAsia="ar-SA" w:bidi="ar-SA"/>
        </w:rPr>
        <w:t>per il punto C) – il locale da utilizzare per il pastore è la tettoia, che potrà essere chiusa con un infisso facilmente removibile per contrastare gli agenti atmosferici. Diversi usi saranno consentiti con autorizzazioni specifiche;</w:t>
      </w:r>
    </w:p>
    <w:p w:rsidR="00D01FD5" w:rsidRPr="00E25394" w:rsidRDefault="00D01FD5" w:rsidP="00D01FD5">
      <w:pPr>
        <w:pStyle w:val="ListParagraph"/>
        <w:spacing w:line="100" w:lineRule="atLeast"/>
        <w:ind w:left="2127"/>
        <w:jc w:val="both"/>
        <w:rPr>
          <w:rFonts w:cs="Arial"/>
          <w:sz w:val="24"/>
          <w:szCs w:val="24"/>
          <w:lang w:eastAsia="ar-SA" w:bidi="ar-SA"/>
        </w:rPr>
      </w:pPr>
    </w:p>
    <w:p w:rsidR="00D01FD5" w:rsidRPr="00E25394" w:rsidRDefault="00D01FD5" w:rsidP="00D01FD5">
      <w:pPr>
        <w:spacing w:line="100" w:lineRule="atLeast"/>
        <w:jc w:val="both"/>
        <w:rPr>
          <w:rFonts w:ascii="Arial" w:hAnsi="Arial" w:cs="Arial"/>
          <w:b/>
          <w:bCs/>
          <w:sz w:val="24"/>
          <w:szCs w:val="24"/>
        </w:rPr>
      </w:pPr>
    </w:p>
    <w:p w:rsidR="00D01FD5" w:rsidRPr="00E25394" w:rsidRDefault="00D01FD5" w:rsidP="00D01FD5">
      <w:pPr>
        <w:spacing w:line="100" w:lineRule="atLeast"/>
        <w:jc w:val="both"/>
        <w:rPr>
          <w:rFonts w:ascii="Arial" w:hAnsi="Arial" w:cs="Arial"/>
          <w:b/>
          <w:bCs/>
          <w:iCs/>
          <w:sz w:val="24"/>
          <w:szCs w:val="24"/>
        </w:rPr>
      </w:pPr>
      <w:r w:rsidRPr="00E25394">
        <w:rPr>
          <w:rFonts w:ascii="Arial" w:hAnsi="Arial" w:cs="Arial"/>
          <w:b/>
          <w:bCs/>
          <w:sz w:val="24"/>
          <w:szCs w:val="24"/>
        </w:rPr>
        <w:t>DI DEMANDARE</w:t>
      </w:r>
      <w:r w:rsidRPr="00E25394">
        <w:rPr>
          <w:rFonts w:ascii="Arial" w:hAnsi="Arial" w:cs="Arial"/>
          <w:sz w:val="24"/>
          <w:szCs w:val="24"/>
        </w:rPr>
        <w:t xml:space="preserve"> al RUP l’adozione degli atti conseguenti sulla scorta degli indirizzi di cui al corpo della Delibera </w:t>
      </w:r>
    </w:p>
    <w:p w:rsidR="00D01FD5" w:rsidRPr="00E25394" w:rsidRDefault="00D01FD5" w:rsidP="00D01FD5">
      <w:pPr>
        <w:spacing w:line="100" w:lineRule="atLeast"/>
        <w:jc w:val="both"/>
        <w:rPr>
          <w:rFonts w:ascii="Arial" w:hAnsi="Arial" w:cs="Arial"/>
          <w:sz w:val="24"/>
          <w:szCs w:val="24"/>
        </w:rPr>
      </w:pPr>
      <w:bookmarkStart w:id="3" w:name="_GoBack"/>
      <w:bookmarkEnd w:id="3"/>
      <w:r w:rsidRPr="00E25394">
        <w:rPr>
          <w:rFonts w:ascii="Arial" w:hAnsi="Arial" w:cs="Arial"/>
          <w:sz w:val="24"/>
          <w:szCs w:val="24"/>
        </w:rPr>
        <w:lastRenderedPageBreak/>
        <w:t>E,</w:t>
      </w:r>
    </w:p>
    <w:p w:rsidR="00D01FD5" w:rsidRPr="00E25394" w:rsidRDefault="00D01FD5" w:rsidP="00D01FD5">
      <w:pPr>
        <w:spacing w:line="100" w:lineRule="atLeast"/>
        <w:jc w:val="both"/>
        <w:rPr>
          <w:rFonts w:ascii="Arial" w:hAnsi="Arial" w:cs="Arial"/>
          <w:sz w:val="24"/>
          <w:szCs w:val="24"/>
        </w:rPr>
      </w:pPr>
    </w:p>
    <w:p w:rsidR="00D01FD5" w:rsidRDefault="00D01FD5" w:rsidP="00D01FD5">
      <w:pPr>
        <w:spacing w:line="100" w:lineRule="atLeast"/>
        <w:rPr>
          <w:rFonts w:ascii="Arial" w:hAnsi="Arial" w:cs="Arial"/>
          <w:sz w:val="24"/>
          <w:szCs w:val="24"/>
        </w:rPr>
      </w:pPr>
      <w:r w:rsidRPr="00E25394">
        <w:rPr>
          <w:rFonts w:ascii="Arial" w:hAnsi="Arial" w:cs="Arial"/>
          <w:sz w:val="24"/>
          <w:szCs w:val="24"/>
        </w:rPr>
        <w:t xml:space="preserve">in relazione all’urgenza a provvedere, con voti espressi per alzata di mano che presentano l’esito di cui a seguito proclamato dal Sindaco – Presidente: unanime, dichiara la presente deliberazione immediatamente eseguibile ex art. 134, comma 4 </w:t>
      </w:r>
      <w:proofErr w:type="spellStart"/>
      <w:r w:rsidRPr="00E25394">
        <w:rPr>
          <w:rFonts w:ascii="Arial" w:hAnsi="Arial" w:cs="Arial"/>
          <w:sz w:val="24"/>
          <w:szCs w:val="24"/>
        </w:rPr>
        <w:t>D.Lgs.</w:t>
      </w:r>
      <w:proofErr w:type="spellEnd"/>
      <w:r w:rsidRPr="00E25394">
        <w:rPr>
          <w:rFonts w:ascii="Arial" w:hAnsi="Arial" w:cs="Arial"/>
          <w:sz w:val="24"/>
          <w:szCs w:val="24"/>
        </w:rPr>
        <w:t xml:space="preserve"> 18 agosto 2000 n. 267</w:t>
      </w: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Default="00D01FD5" w:rsidP="00D01FD5">
      <w:pPr>
        <w:spacing w:line="100" w:lineRule="atLeast"/>
        <w:rPr>
          <w:rFonts w:ascii="Arial" w:hAnsi="Arial" w:cs="Arial"/>
          <w:sz w:val="24"/>
          <w:szCs w:val="24"/>
        </w:rPr>
      </w:pPr>
    </w:p>
    <w:p w:rsidR="00D01FD5" w:rsidRPr="00E25394" w:rsidRDefault="00D01FD5" w:rsidP="00D01FD5">
      <w:pPr>
        <w:spacing w:line="100" w:lineRule="atLeast"/>
        <w:rPr>
          <w:rFonts w:ascii="Arial" w:hAnsi="Arial" w:cs="Arial"/>
        </w:rPr>
      </w:pPr>
    </w:p>
    <w:p w:rsidR="00452F27" w:rsidRPr="006663A8" w:rsidRDefault="00452F27" w:rsidP="00452F27">
      <w:pPr>
        <w:pStyle w:val="Titolo1"/>
        <w:tabs>
          <w:tab w:val="clear" w:pos="2552"/>
          <w:tab w:val="clear" w:pos="6946"/>
        </w:tabs>
        <w:rPr>
          <w:rFonts w:ascii="Arial" w:hAnsi="Arial" w:cs="Arial"/>
          <w:szCs w:val="24"/>
        </w:rPr>
      </w:pPr>
      <w:r w:rsidRPr="006663A8">
        <w:rPr>
          <w:rFonts w:ascii="Arial" w:hAnsi="Arial" w:cs="Arial"/>
        </w:rPr>
        <w:t>L</w:t>
      </w:r>
      <w:r w:rsidR="00DD3C52">
        <w:rPr>
          <w:rFonts w:ascii="Arial" w:hAnsi="Arial" w:cs="Arial"/>
        </w:rPr>
        <w:t xml:space="preserve">etto, confermato e sottoscritto                                                             </w:t>
      </w:r>
      <w:r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B54410">
        <w:rPr>
          <w:rFonts w:ascii="Arial" w:hAnsi="Arial" w:cs="Arial"/>
          <w:sz w:val="24"/>
          <w:szCs w:val="24"/>
        </w:rPr>
        <w:t xml:space="preserve">   </w:t>
      </w:r>
      <w:r w:rsidR="00652A65">
        <w:rPr>
          <w:rFonts w:ascii="Arial" w:hAnsi="Arial" w:cs="Arial"/>
          <w:sz w:val="24"/>
          <w:szCs w:val="24"/>
        </w:rPr>
        <w:t>F.to</w:t>
      </w:r>
      <w:r w:rsidR="00B54410">
        <w:rPr>
          <w:rFonts w:ascii="Arial" w:hAnsi="Arial" w:cs="Arial"/>
          <w:sz w:val="24"/>
          <w:szCs w:val="24"/>
        </w:rPr>
        <w:t xml:space="preserve"> </w:t>
      </w:r>
      <w:r w:rsidRPr="006663A8">
        <w:rPr>
          <w:rFonts w:ascii="Arial" w:hAnsi="Arial" w:cs="Arial"/>
          <w:sz w:val="24"/>
          <w:szCs w:val="24"/>
        </w:rPr>
        <w:t xml:space="preserve"> </w:t>
      </w:r>
      <w:r w:rsidRPr="00DD3C52">
        <w:rPr>
          <w:rFonts w:ascii="Arial" w:hAnsi="Arial" w:cs="Arial"/>
          <w:sz w:val="22"/>
          <w:szCs w:val="22"/>
        </w:rPr>
        <w:t>Amedeo DI LORENZO</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652A65">
        <w:rPr>
          <w:rFonts w:ascii="Arial" w:hAnsi="Arial" w:cs="Arial"/>
          <w:sz w:val="22"/>
          <w:szCs w:val="22"/>
        </w:rPr>
        <w:t>F.to</w:t>
      </w:r>
      <w:r w:rsidR="001E4C62">
        <w:rPr>
          <w:rFonts w:ascii="Arial" w:hAnsi="Arial" w:cs="Arial"/>
          <w:sz w:val="22"/>
          <w:szCs w:val="22"/>
        </w:rPr>
        <w:t xml:space="preserve"> </w:t>
      </w:r>
      <w:r w:rsidRPr="00DD3C52">
        <w:rPr>
          <w:rFonts w:ascii="Arial" w:hAnsi="Arial" w:cs="Arial"/>
          <w:sz w:val="22"/>
          <w:szCs w:val="22"/>
        </w:rPr>
        <w:t xml:space="preserve"> </w:t>
      </w:r>
      <w:proofErr w:type="spellStart"/>
      <w:r w:rsidRPr="00DD3C52">
        <w:rPr>
          <w:rFonts w:ascii="Arial" w:hAnsi="Arial" w:cs="Arial"/>
          <w:sz w:val="22"/>
          <w:szCs w:val="22"/>
        </w:rPr>
        <w:t>Dr.Cesidio</w:t>
      </w:r>
      <w:proofErr w:type="spellEnd"/>
      <w:r w:rsidRPr="00DD3C52">
        <w:rPr>
          <w:rFonts w:ascii="Arial" w:hAnsi="Arial" w:cs="Arial"/>
          <w:sz w:val="22"/>
          <w:szCs w:val="22"/>
        </w:rPr>
        <w:t xml:space="preserve"> FALCONE                                                                      </w:t>
      </w:r>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3544B3">
        <w:rPr>
          <w:rFonts w:ascii="Arial" w:hAnsi="Arial" w:cs="Arial"/>
          <w:b/>
          <w:snapToGrid w:val="0"/>
          <w:sz w:val="24"/>
        </w:rPr>
        <w:t>2</w:t>
      </w:r>
      <w:r w:rsidR="00FA1536">
        <w:rPr>
          <w:rFonts w:ascii="Arial" w:hAnsi="Arial" w:cs="Arial"/>
          <w:b/>
          <w:snapToGrid w:val="0"/>
          <w:sz w:val="24"/>
        </w:rPr>
        <w:t>1</w:t>
      </w:r>
      <w:r w:rsidR="00042D63">
        <w:rPr>
          <w:rFonts w:ascii="Arial" w:hAnsi="Arial" w:cs="Arial"/>
          <w:b/>
          <w:snapToGrid w:val="0"/>
          <w:sz w:val="24"/>
        </w:rPr>
        <w:t>/</w:t>
      </w:r>
      <w:r w:rsidR="00947778">
        <w:rPr>
          <w:rFonts w:ascii="Arial" w:hAnsi="Arial" w:cs="Arial"/>
          <w:b/>
          <w:snapToGrid w:val="0"/>
          <w:sz w:val="24"/>
        </w:rPr>
        <w:t>/</w:t>
      </w:r>
      <w:r w:rsidR="008F77F9">
        <w:rPr>
          <w:rFonts w:ascii="Arial" w:hAnsi="Arial" w:cs="Arial"/>
          <w:b/>
          <w:snapToGrid w:val="0"/>
          <w:sz w:val="24"/>
        </w:rPr>
        <w:t>0</w:t>
      </w:r>
      <w:r w:rsidR="00AB30C7">
        <w:rPr>
          <w:rFonts w:ascii="Arial" w:hAnsi="Arial" w:cs="Arial"/>
          <w:b/>
          <w:snapToGrid w:val="0"/>
          <w:sz w:val="24"/>
        </w:rPr>
        <w:t>4</w:t>
      </w:r>
      <w:r w:rsidR="00947778">
        <w:rPr>
          <w:rFonts w:ascii="Arial" w:hAnsi="Arial" w:cs="Arial"/>
          <w:b/>
          <w:snapToGrid w:val="0"/>
          <w:sz w:val="24"/>
        </w:rPr>
        <w:t>/201</w:t>
      </w:r>
      <w:r w:rsidR="008F77F9">
        <w:rPr>
          <w:rFonts w:ascii="Arial" w:hAnsi="Arial" w:cs="Arial"/>
          <w:b/>
          <w:snapToGrid w:val="0"/>
          <w:sz w:val="24"/>
        </w:rPr>
        <w:t>6</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F37D72" w:rsidRDefault="00452F27" w:rsidP="00452F27">
      <w:pPr>
        <w:tabs>
          <w:tab w:val="left" w:pos="453"/>
          <w:tab w:val="left" w:pos="6237"/>
        </w:tabs>
        <w:jc w:val="both"/>
        <w:rPr>
          <w:rFonts w:ascii="Arial" w:hAnsi="Arial" w:cs="Arial"/>
          <w:snapToGrid w:val="0"/>
          <w:sz w:val="24"/>
        </w:rPr>
      </w:pPr>
      <w:r w:rsidRPr="00F37D72">
        <w:rPr>
          <w:rFonts w:ascii="Arial" w:hAnsi="Arial" w:cs="Arial"/>
          <w:snapToGrid w:val="0"/>
          <w:sz w:val="24"/>
        </w:rPr>
        <w:t>Bisegna,</w:t>
      </w:r>
      <w:r w:rsidR="00DD3C52" w:rsidRPr="00F37D72">
        <w:rPr>
          <w:rFonts w:ascii="Arial" w:hAnsi="Arial" w:cs="Arial"/>
          <w:snapToGrid w:val="0"/>
          <w:sz w:val="24"/>
        </w:rPr>
        <w:t xml:space="preserve"> </w:t>
      </w:r>
      <w:r w:rsidR="003544B3" w:rsidRPr="003544B3">
        <w:rPr>
          <w:rFonts w:ascii="Arial" w:hAnsi="Arial" w:cs="Arial"/>
          <w:b/>
          <w:snapToGrid w:val="0"/>
          <w:sz w:val="24"/>
        </w:rPr>
        <w:t>2</w:t>
      </w:r>
      <w:r w:rsidR="00FA1536" w:rsidRPr="003544B3">
        <w:rPr>
          <w:rFonts w:ascii="Arial" w:hAnsi="Arial" w:cs="Arial"/>
          <w:b/>
          <w:snapToGrid w:val="0"/>
          <w:sz w:val="24"/>
        </w:rPr>
        <w:t>1</w:t>
      </w:r>
      <w:r w:rsidR="00D110D1" w:rsidRPr="00F37D72">
        <w:rPr>
          <w:rFonts w:ascii="Arial" w:hAnsi="Arial" w:cs="Arial"/>
          <w:b/>
          <w:snapToGrid w:val="0"/>
          <w:sz w:val="24"/>
        </w:rPr>
        <w:t>/</w:t>
      </w:r>
      <w:r w:rsidR="00AD41E1" w:rsidRPr="00F37D72">
        <w:rPr>
          <w:rFonts w:ascii="Arial" w:hAnsi="Arial" w:cs="Arial"/>
          <w:b/>
          <w:snapToGrid w:val="0"/>
          <w:sz w:val="24"/>
        </w:rPr>
        <w:t>0</w:t>
      </w:r>
      <w:r w:rsidR="00AB30C7" w:rsidRPr="00F37D72">
        <w:rPr>
          <w:rFonts w:ascii="Arial" w:hAnsi="Arial" w:cs="Arial"/>
          <w:b/>
          <w:snapToGrid w:val="0"/>
          <w:sz w:val="24"/>
        </w:rPr>
        <w:t>4</w:t>
      </w:r>
      <w:r w:rsidR="00D110D1" w:rsidRPr="00F37D72">
        <w:rPr>
          <w:rFonts w:ascii="Arial" w:hAnsi="Arial" w:cs="Arial"/>
          <w:b/>
          <w:snapToGrid w:val="0"/>
          <w:sz w:val="24"/>
        </w:rPr>
        <w:t>/201</w:t>
      </w:r>
      <w:r w:rsidR="00635FB7" w:rsidRPr="00F37D72">
        <w:rPr>
          <w:rFonts w:ascii="Arial" w:hAnsi="Arial" w:cs="Arial"/>
          <w:b/>
          <w:snapToGrid w:val="0"/>
          <w:sz w:val="24"/>
        </w:rPr>
        <w:t>6</w:t>
      </w:r>
    </w:p>
    <w:p w:rsidR="00452F27" w:rsidRPr="00AB30C7" w:rsidRDefault="00452F27" w:rsidP="00452F27">
      <w:pPr>
        <w:tabs>
          <w:tab w:val="left" w:pos="453"/>
          <w:tab w:val="left" w:pos="6237"/>
        </w:tabs>
        <w:jc w:val="both"/>
        <w:rPr>
          <w:rFonts w:ascii="Arial" w:hAnsi="Arial" w:cs="Arial"/>
          <w:snapToGrid w:val="0"/>
          <w:color w:val="FF000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652A65">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C36D93" w:rsidRDefault="00DD3C52" w:rsidP="00AE3D92">
      <w:pPr>
        <w:numPr>
          <w:ilvl w:val="0"/>
          <w:numId w:val="1"/>
        </w:numPr>
        <w:tabs>
          <w:tab w:val="left" w:pos="453"/>
          <w:tab w:val="left" w:pos="6237"/>
        </w:tabs>
        <w:jc w:val="both"/>
        <w:rPr>
          <w:rFonts w:ascii="Arial" w:hAnsi="Arial" w:cs="Arial"/>
          <w:snapToGrid w:val="0"/>
          <w:sz w:val="24"/>
        </w:rPr>
      </w:pPr>
      <w:r w:rsidRPr="00C36D93">
        <w:rPr>
          <w:rFonts w:ascii="Arial" w:hAnsi="Arial" w:cs="Arial"/>
          <w:snapToGrid w:val="0"/>
          <w:sz w:val="24"/>
        </w:rPr>
        <w:t xml:space="preserve"> </w:t>
      </w:r>
      <w:r w:rsidR="00452F27" w:rsidRPr="00C36D93">
        <w:rPr>
          <w:rFonts w:ascii="Arial" w:hAnsi="Arial" w:cs="Arial"/>
          <w:snapToGrid w:val="0"/>
          <w:sz w:val="24"/>
        </w:rPr>
        <w:t>è stata dichiarata immediatamente eseguibile il giorno</w:t>
      </w:r>
      <w:r w:rsidR="0094145E" w:rsidRPr="00C36D93">
        <w:rPr>
          <w:rFonts w:ascii="Arial" w:hAnsi="Arial" w:cs="Arial"/>
          <w:snapToGrid w:val="0"/>
          <w:sz w:val="24"/>
        </w:rPr>
        <w:t xml:space="preserve"> </w:t>
      </w:r>
    </w:p>
    <w:p w:rsidR="00452F27" w:rsidRPr="00C36D93" w:rsidRDefault="00DD3C52" w:rsidP="00AE3D92">
      <w:pPr>
        <w:numPr>
          <w:ilvl w:val="0"/>
          <w:numId w:val="1"/>
        </w:numPr>
        <w:tabs>
          <w:tab w:val="left" w:pos="453"/>
          <w:tab w:val="left" w:pos="6237"/>
        </w:tabs>
        <w:jc w:val="both"/>
        <w:rPr>
          <w:rFonts w:ascii="Arial" w:hAnsi="Arial" w:cs="Arial"/>
          <w:snapToGrid w:val="0"/>
          <w:sz w:val="24"/>
        </w:rPr>
      </w:pPr>
      <w:r w:rsidRPr="00C36D93">
        <w:rPr>
          <w:rFonts w:ascii="Arial" w:hAnsi="Arial" w:cs="Arial"/>
          <w:snapToGrid w:val="0"/>
          <w:sz w:val="24"/>
        </w:rPr>
        <w:t>(</w:t>
      </w:r>
      <w:r w:rsidR="00452F27" w:rsidRPr="00C36D93">
        <w:rPr>
          <w:rFonts w:ascii="Arial" w:hAnsi="Arial" w:cs="Arial"/>
          <w:snapToGrid w:val="0"/>
          <w:sz w:val="24"/>
        </w:rPr>
        <w:t xml:space="preserve">art.134, co.4 </w:t>
      </w:r>
      <w:proofErr w:type="spellStart"/>
      <w:r w:rsidR="00452F27" w:rsidRPr="00C36D93">
        <w:rPr>
          <w:rFonts w:ascii="Arial" w:hAnsi="Arial" w:cs="Arial"/>
          <w:snapToGrid w:val="0"/>
          <w:sz w:val="24"/>
        </w:rPr>
        <w:t>D.Lgs.</w:t>
      </w:r>
      <w:proofErr w:type="spellEnd"/>
      <w:r w:rsidR="00452F27" w:rsidRPr="00C36D93">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85512F">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4" w:name="Elenco5"/>
      <w:r w:rsidR="00652A65">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652A65">
        <w:rPr>
          <w:rFonts w:ascii="Arial" w:hAnsi="Arial" w:cs="Arial"/>
          <w:snapToGrid w:val="0"/>
          <w:sz w:val="24"/>
        </w:rPr>
        <w:instrText xml:space="preserve"> FORMDROPDOWN </w:instrText>
      </w:r>
      <w:r w:rsidR="00652A65">
        <w:rPr>
          <w:rFonts w:ascii="Arial" w:hAnsi="Arial" w:cs="Arial"/>
          <w:snapToGrid w:val="0"/>
          <w:sz w:val="24"/>
        </w:rPr>
      </w:r>
      <w:r w:rsidR="00652A65">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652A65"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652A65"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652A65" w:rsidRPr="00652A65" w:rsidRDefault="00652A65" w:rsidP="00652A65">
      <w:pPr>
        <w:rPr>
          <w:rFonts w:ascii="Arial" w:hAnsi="Arial" w:cs="Arial"/>
          <w:sz w:val="24"/>
        </w:rPr>
      </w:pPr>
      <w:r>
        <w:rPr>
          <w:rFonts w:ascii="Arial" w:hAnsi="Arial" w:cs="Arial"/>
          <w:sz w:val="24"/>
        </w:rPr>
        <w:t xml:space="preserve">E’ COPIA CONFORME ALL’ORIGINALE </w:t>
      </w:r>
    </w:p>
    <w:p w:rsidR="00652A65" w:rsidRDefault="00652A65" w:rsidP="00652A65">
      <w:pPr>
        <w:rPr>
          <w:rFonts w:ascii="Arial" w:hAnsi="Arial" w:cs="Arial"/>
          <w:sz w:val="24"/>
        </w:rPr>
      </w:pPr>
    </w:p>
    <w:p w:rsidR="00652A65" w:rsidRPr="006663A8" w:rsidRDefault="00652A65" w:rsidP="00652A65">
      <w:pPr>
        <w:tabs>
          <w:tab w:val="left" w:pos="453"/>
          <w:tab w:val="left" w:pos="6237"/>
        </w:tabs>
        <w:jc w:val="both"/>
        <w:rPr>
          <w:rFonts w:ascii="Arial" w:hAnsi="Arial" w:cs="Arial"/>
          <w:snapToGrid w:val="0"/>
          <w:sz w:val="24"/>
        </w:rPr>
      </w:pPr>
      <w:r>
        <w:rPr>
          <w:rFonts w:ascii="Arial" w:hAnsi="Arial" w:cs="Arial"/>
          <w:sz w:val="24"/>
        </w:rPr>
        <w:tab/>
      </w:r>
      <w:r w:rsidRPr="006663A8">
        <w:rPr>
          <w:rFonts w:ascii="Arial" w:hAnsi="Arial" w:cs="Arial"/>
          <w:snapToGrid w:val="0"/>
          <w:sz w:val="24"/>
        </w:rPr>
        <w:t xml:space="preserve">Bisegna,                                           </w:t>
      </w:r>
    </w:p>
    <w:p w:rsidR="00652A65" w:rsidRPr="006663A8" w:rsidRDefault="00652A65" w:rsidP="00652A65">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652A65" w:rsidRPr="006663A8" w:rsidRDefault="00652A65" w:rsidP="00652A65">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452F27" w:rsidRPr="00652A65" w:rsidRDefault="00452F27" w:rsidP="00652A65">
      <w:pPr>
        <w:tabs>
          <w:tab w:val="left" w:pos="1011"/>
        </w:tabs>
        <w:rPr>
          <w:rFonts w:ascii="Arial" w:hAnsi="Arial" w:cs="Arial"/>
          <w:sz w:val="24"/>
        </w:rPr>
      </w:pPr>
    </w:p>
    <w:sectPr w:rsidR="00452F27" w:rsidRPr="00652A65"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altName w:val="Gadugi"/>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0000005"/>
    <w:multiLevelType w:val="multilevel"/>
    <w:tmpl w:val="00000005"/>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multilevel"/>
    <w:tmpl w:val="00000006"/>
    <w:name w:val="WWNum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0000007"/>
    <w:multiLevelType w:val="multilevel"/>
    <w:tmpl w:val="00000007"/>
    <w:name w:val="WWNum8"/>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406A6"/>
    <w:rsid w:val="00040FBC"/>
    <w:rsid w:val="00042D63"/>
    <w:rsid w:val="000452A6"/>
    <w:rsid w:val="00057816"/>
    <w:rsid w:val="000B3CDA"/>
    <w:rsid w:val="000E0037"/>
    <w:rsid w:val="000F52F3"/>
    <w:rsid w:val="00107FFC"/>
    <w:rsid w:val="00120369"/>
    <w:rsid w:val="00126F17"/>
    <w:rsid w:val="001306C0"/>
    <w:rsid w:val="001361C9"/>
    <w:rsid w:val="001559A3"/>
    <w:rsid w:val="00173A64"/>
    <w:rsid w:val="001B7E9D"/>
    <w:rsid w:val="001E1956"/>
    <w:rsid w:val="001E204B"/>
    <w:rsid w:val="001E3971"/>
    <w:rsid w:val="001E4C62"/>
    <w:rsid w:val="001F5E2B"/>
    <w:rsid w:val="002101E0"/>
    <w:rsid w:val="00212C8D"/>
    <w:rsid w:val="00215ED3"/>
    <w:rsid w:val="0022097C"/>
    <w:rsid w:val="00223E6D"/>
    <w:rsid w:val="00231D0B"/>
    <w:rsid w:val="00253246"/>
    <w:rsid w:val="002779A1"/>
    <w:rsid w:val="00285BC1"/>
    <w:rsid w:val="002B760D"/>
    <w:rsid w:val="002C636A"/>
    <w:rsid w:val="002D12A9"/>
    <w:rsid w:val="002F1F32"/>
    <w:rsid w:val="002F27A4"/>
    <w:rsid w:val="0030681C"/>
    <w:rsid w:val="00312DEF"/>
    <w:rsid w:val="003544B3"/>
    <w:rsid w:val="003565EB"/>
    <w:rsid w:val="003A5366"/>
    <w:rsid w:val="003D6CED"/>
    <w:rsid w:val="003E40E8"/>
    <w:rsid w:val="003E67E9"/>
    <w:rsid w:val="003F054A"/>
    <w:rsid w:val="003F1652"/>
    <w:rsid w:val="003F5F49"/>
    <w:rsid w:val="0041183A"/>
    <w:rsid w:val="004443EB"/>
    <w:rsid w:val="00452F27"/>
    <w:rsid w:val="0045407E"/>
    <w:rsid w:val="00467D8A"/>
    <w:rsid w:val="00475918"/>
    <w:rsid w:val="00487431"/>
    <w:rsid w:val="00495290"/>
    <w:rsid w:val="004A47C2"/>
    <w:rsid w:val="004A4A8A"/>
    <w:rsid w:val="004A6490"/>
    <w:rsid w:val="004B17DC"/>
    <w:rsid w:val="004D476F"/>
    <w:rsid w:val="004E2411"/>
    <w:rsid w:val="004F7994"/>
    <w:rsid w:val="00502D6A"/>
    <w:rsid w:val="0051653B"/>
    <w:rsid w:val="005556F7"/>
    <w:rsid w:val="0057290C"/>
    <w:rsid w:val="00581C56"/>
    <w:rsid w:val="00584CE9"/>
    <w:rsid w:val="00596D52"/>
    <w:rsid w:val="005B43D8"/>
    <w:rsid w:val="005B661F"/>
    <w:rsid w:val="005C182B"/>
    <w:rsid w:val="005C1BC8"/>
    <w:rsid w:val="005D3EB0"/>
    <w:rsid w:val="005E008C"/>
    <w:rsid w:val="005E3487"/>
    <w:rsid w:val="005E6189"/>
    <w:rsid w:val="00606AF3"/>
    <w:rsid w:val="00631D63"/>
    <w:rsid w:val="00635FB7"/>
    <w:rsid w:val="00652A65"/>
    <w:rsid w:val="00666D37"/>
    <w:rsid w:val="006800F0"/>
    <w:rsid w:val="006C1CF7"/>
    <w:rsid w:val="006C465B"/>
    <w:rsid w:val="006D1426"/>
    <w:rsid w:val="006D46AB"/>
    <w:rsid w:val="00737574"/>
    <w:rsid w:val="00771858"/>
    <w:rsid w:val="007901C4"/>
    <w:rsid w:val="007A4EE6"/>
    <w:rsid w:val="007B1F50"/>
    <w:rsid w:val="007C401B"/>
    <w:rsid w:val="007C4272"/>
    <w:rsid w:val="007C60D0"/>
    <w:rsid w:val="007D220D"/>
    <w:rsid w:val="007D24F4"/>
    <w:rsid w:val="007E0915"/>
    <w:rsid w:val="007E22D7"/>
    <w:rsid w:val="007E4AD2"/>
    <w:rsid w:val="0080189C"/>
    <w:rsid w:val="008135DB"/>
    <w:rsid w:val="008151EE"/>
    <w:rsid w:val="00815780"/>
    <w:rsid w:val="00845465"/>
    <w:rsid w:val="0085512F"/>
    <w:rsid w:val="00855DBE"/>
    <w:rsid w:val="00860EDC"/>
    <w:rsid w:val="008741A0"/>
    <w:rsid w:val="00875A07"/>
    <w:rsid w:val="008B053B"/>
    <w:rsid w:val="008F333B"/>
    <w:rsid w:val="008F77F9"/>
    <w:rsid w:val="00900553"/>
    <w:rsid w:val="009061CE"/>
    <w:rsid w:val="009078F5"/>
    <w:rsid w:val="009238C8"/>
    <w:rsid w:val="00934694"/>
    <w:rsid w:val="00940487"/>
    <w:rsid w:val="0094145E"/>
    <w:rsid w:val="009435FD"/>
    <w:rsid w:val="00947778"/>
    <w:rsid w:val="00950DDF"/>
    <w:rsid w:val="009609EF"/>
    <w:rsid w:val="00964DEB"/>
    <w:rsid w:val="00964FBD"/>
    <w:rsid w:val="00972592"/>
    <w:rsid w:val="00976011"/>
    <w:rsid w:val="00997CF5"/>
    <w:rsid w:val="009A65BA"/>
    <w:rsid w:val="009C6F1E"/>
    <w:rsid w:val="009D4E03"/>
    <w:rsid w:val="009E5B46"/>
    <w:rsid w:val="009E7A0F"/>
    <w:rsid w:val="009F154A"/>
    <w:rsid w:val="00A077CF"/>
    <w:rsid w:val="00A14FA3"/>
    <w:rsid w:val="00A15130"/>
    <w:rsid w:val="00A2483F"/>
    <w:rsid w:val="00A40EC8"/>
    <w:rsid w:val="00A664F1"/>
    <w:rsid w:val="00A85C83"/>
    <w:rsid w:val="00AA1AD1"/>
    <w:rsid w:val="00AB30C7"/>
    <w:rsid w:val="00AB5F39"/>
    <w:rsid w:val="00AD41E1"/>
    <w:rsid w:val="00AD45D4"/>
    <w:rsid w:val="00AD79B5"/>
    <w:rsid w:val="00AE3D92"/>
    <w:rsid w:val="00AF5347"/>
    <w:rsid w:val="00B03D0D"/>
    <w:rsid w:val="00B32FB4"/>
    <w:rsid w:val="00B462E0"/>
    <w:rsid w:val="00B54410"/>
    <w:rsid w:val="00B612A0"/>
    <w:rsid w:val="00B621AD"/>
    <w:rsid w:val="00B82C37"/>
    <w:rsid w:val="00B8373B"/>
    <w:rsid w:val="00BA3107"/>
    <w:rsid w:val="00BA4300"/>
    <w:rsid w:val="00BB0A1A"/>
    <w:rsid w:val="00BF54D5"/>
    <w:rsid w:val="00C25EDF"/>
    <w:rsid w:val="00C345F8"/>
    <w:rsid w:val="00C36D93"/>
    <w:rsid w:val="00C43371"/>
    <w:rsid w:val="00C533DE"/>
    <w:rsid w:val="00C654F0"/>
    <w:rsid w:val="00C67FDB"/>
    <w:rsid w:val="00CA3594"/>
    <w:rsid w:val="00CD059B"/>
    <w:rsid w:val="00CD3792"/>
    <w:rsid w:val="00CF0D20"/>
    <w:rsid w:val="00CF14F7"/>
    <w:rsid w:val="00D01FD5"/>
    <w:rsid w:val="00D0232C"/>
    <w:rsid w:val="00D031DA"/>
    <w:rsid w:val="00D04C38"/>
    <w:rsid w:val="00D110D1"/>
    <w:rsid w:val="00D26600"/>
    <w:rsid w:val="00D27E80"/>
    <w:rsid w:val="00D43A93"/>
    <w:rsid w:val="00D475D9"/>
    <w:rsid w:val="00D5344D"/>
    <w:rsid w:val="00D60EF8"/>
    <w:rsid w:val="00D85B80"/>
    <w:rsid w:val="00DB42D7"/>
    <w:rsid w:val="00DB432E"/>
    <w:rsid w:val="00DD3C52"/>
    <w:rsid w:val="00E039EF"/>
    <w:rsid w:val="00E05B2C"/>
    <w:rsid w:val="00E20F43"/>
    <w:rsid w:val="00E53883"/>
    <w:rsid w:val="00E5551E"/>
    <w:rsid w:val="00E729FC"/>
    <w:rsid w:val="00ED057F"/>
    <w:rsid w:val="00ED4FAB"/>
    <w:rsid w:val="00F165C3"/>
    <w:rsid w:val="00F21A37"/>
    <w:rsid w:val="00F37D72"/>
    <w:rsid w:val="00F57B50"/>
    <w:rsid w:val="00F66903"/>
    <w:rsid w:val="00FA1536"/>
    <w:rsid w:val="00FA6910"/>
    <w:rsid w:val="00FC5F25"/>
    <w:rsid w:val="00FD0277"/>
    <w:rsid w:val="00FD2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A65"/>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815780"/>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6">
    <w:name w:val="heading 6"/>
    <w:basedOn w:val="Normale"/>
    <w:next w:val="Normale"/>
    <w:link w:val="Titolo6Carattere"/>
    <w:qFormat/>
    <w:rsid w:val="00815780"/>
    <w:pPr>
      <w:keepNext/>
      <w:widowControl w:val="0"/>
      <w:tabs>
        <w:tab w:val="left" w:pos="3402"/>
        <w:tab w:val="left" w:pos="4989"/>
        <w:tab w:val="left" w:pos="6350"/>
        <w:tab w:val="left" w:pos="6577"/>
      </w:tabs>
      <w:spacing w:line="360" w:lineRule="atLeast"/>
      <w:jc w:val="center"/>
      <w:outlineLvl w:val="5"/>
    </w:pPr>
    <w:rPr>
      <w:rFonts w:ascii="Tahoma" w:hAnsi="Tahoma"/>
      <w:b/>
      <w:snapToGrid w:val="0"/>
      <w:sz w:val="22"/>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qFormat/>
    <w:rsid w:val="00815780"/>
    <w:pPr>
      <w:keepNext/>
      <w:widowControl w:val="0"/>
      <w:tabs>
        <w:tab w:val="left" w:pos="3402"/>
        <w:tab w:val="left" w:pos="4989"/>
        <w:tab w:val="left" w:pos="6350"/>
        <w:tab w:val="left" w:pos="6577"/>
      </w:tabs>
      <w:spacing w:line="360" w:lineRule="atLeast"/>
      <w:jc w:val="both"/>
      <w:outlineLvl w:val="7"/>
    </w:pPr>
    <w:rPr>
      <w:rFonts w:ascii="Tahoma" w:hAnsi="Tahoma"/>
      <w:b/>
      <w:bCs/>
      <w:snapToGrid w:val="0"/>
      <w:sz w:val="2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nhideWhenUsed/>
    <w:rsid w:val="00231D0B"/>
    <w:pPr>
      <w:spacing w:after="120" w:line="480" w:lineRule="auto"/>
    </w:pPr>
  </w:style>
  <w:style w:type="character" w:customStyle="1" w:styleId="Corpodeltesto2Carattere">
    <w:name w:val="Corpo del testo 2 Carattere"/>
    <w:basedOn w:val="Carpredefinitoparagrafo"/>
    <w:link w:val="Corpodeltesto2"/>
    <w:rsid w:val="00231D0B"/>
    <w:rPr>
      <w:rFonts w:ascii="Times New Roman" w:eastAsia="Times New Roman" w:hAnsi="Times New Roman"/>
    </w:rPr>
  </w:style>
  <w:style w:type="character" w:customStyle="1" w:styleId="Titolo2Carattere">
    <w:name w:val="Titolo 2 Carattere"/>
    <w:basedOn w:val="Carpredefinitoparagrafo"/>
    <w:link w:val="Titolo2"/>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rsid w:val="003E40E8"/>
    <w:rPr>
      <w:rFonts w:ascii="Times New Roman" w:eastAsia="Times New Roman" w:hAnsi="Times New Roman"/>
    </w:rPr>
  </w:style>
  <w:style w:type="paragraph" w:styleId="Rientrocorpodeltesto3">
    <w:name w:val="Body Text Indent 3"/>
    <w:basedOn w:val="Normale"/>
    <w:link w:val="Rientrocorpodeltesto3Carattere"/>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 w:type="paragraph" w:customStyle="1" w:styleId="CM13">
    <w:name w:val="CM13"/>
    <w:basedOn w:val="Default"/>
    <w:next w:val="Default"/>
    <w:rsid w:val="002779A1"/>
    <w:pPr>
      <w:widowControl w:val="0"/>
      <w:spacing w:after="238"/>
    </w:pPr>
    <w:rPr>
      <w:rFonts w:ascii="Times New Roman" w:eastAsia="Calibri" w:hAnsi="Times New Roman" w:cs="Times New Roman"/>
      <w:color w:val="auto"/>
    </w:rPr>
  </w:style>
  <w:style w:type="paragraph" w:customStyle="1" w:styleId="rtf1Normale">
    <w:name w:val="rtf1 [Normale]"/>
    <w:rsid w:val="002779A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customStyle="1" w:styleId="CM21">
    <w:name w:val="CM21"/>
    <w:basedOn w:val="Default"/>
    <w:next w:val="Default"/>
    <w:uiPriority w:val="99"/>
    <w:rsid w:val="002779A1"/>
    <w:pPr>
      <w:widowControl w:val="0"/>
      <w:spacing w:after="363"/>
    </w:pPr>
    <w:rPr>
      <w:color w:val="auto"/>
    </w:rPr>
  </w:style>
  <w:style w:type="paragraph" w:customStyle="1" w:styleId="CM22">
    <w:name w:val="CM22"/>
    <w:basedOn w:val="Default"/>
    <w:next w:val="Default"/>
    <w:uiPriority w:val="99"/>
    <w:rsid w:val="002779A1"/>
    <w:pPr>
      <w:widowControl w:val="0"/>
      <w:spacing w:after="83"/>
    </w:pPr>
    <w:rPr>
      <w:color w:val="auto"/>
    </w:rPr>
  </w:style>
  <w:style w:type="paragraph" w:customStyle="1" w:styleId="CM23">
    <w:name w:val="CM23"/>
    <w:basedOn w:val="Default"/>
    <w:next w:val="Default"/>
    <w:uiPriority w:val="99"/>
    <w:rsid w:val="002779A1"/>
    <w:pPr>
      <w:widowControl w:val="0"/>
      <w:spacing w:after="270"/>
    </w:pPr>
    <w:rPr>
      <w:color w:val="auto"/>
    </w:rPr>
  </w:style>
  <w:style w:type="paragraph" w:customStyle="1" w:styleId="CM3">
    <w:name w:val="CM3"/>
    <w:basedOn w:val="Default"/>
    <w:next w:val="Default"/>
    <w:uiPriority w:val="99"/>
    <w:rsid w:val="002779A1"/>
    <w:pPr>
      <w:widowControl w:val="0"/>
      <w:spacing w:line="268" w:lineRule="atLeast"/>
    </w:pPr>
    <w:rPr>
      <w:color w:val="auto"/>
    </w:rPr>
  </w:style>
  <w:style w:type="paragraph" w:customStyle="1" w:styleId="CM5">
    <w:name w:val="CM5"/>
    <w:basedOn w:val="Default"/>
    <w:next w:val="Default"/>
    <w:uiPriority w:val="99"/>
    <w:rsid w:val="002779A1"/>
    <w:pPr>
      <w:widowControl w:val="0"/>
      <w:spacing w:line="271" w:lineRule="atLeast"/>
    </w:pPr>
    <w:rPr>
      <w:color w:val="auto"/>
    </w:rPr>
  </w:style>
  <w:style w:type="paragraph" w:customStyle="1" w:styleId="CM26">
    <w:name w:val="CM26"/>
    <w:basedOn w:val="Default"/>
    <w:next w:val="Default"/>
    <w:uiPriority w:val="99"/>
    <w:rsid w:val="002779A1"/>
    <w:pPr>
      <w:widowControl w:val="0"/>
      <w:spacing w:after="485"/>
    </w:pPr>
    <w:rPr>
      <w:color w:val="auto"/>
    </w:rPr>
  </w:style>
  <w:style w:type="paragraph" w:customStyle="1" w:styleId="CM6">
    <w:name w:val="CM6"/>
    <w:basedOn w:val="Default"/>
    <w:next w:val="Default"/>
    <w:uiPriority w:val="99"/>
    <w:rsid w:val="002779A1"/>
    <w:pPr>
      <w:widowControl w:val="0"/>
      <w:spacing w:line="378" w:lineRule="atLeast"/>
    </w:pPr>
    <w:rPr>
      <w:color w:val="auto"/>
    </w:rPr>
  </w:style>
  <w:style w:type="character" w:customStyle="1" w:styleId="Titolo3Carattere">
    <w:name w:val="Titolo 3 Carattere"/>
    <w:basedOn w:val="Carpredefinitoparagrafo"/>
    <w:link w:val="Titolo3"/>
    <w:rsid w:val="00815780"/>
    <w:rPr>
      <w:rFonts w:ascii="Arial" w:eastAsia="Times New Roman" w:hAnsi="Arial" w:cs="Arial"/>
      <w:b/>
      <w:bCs/>
      <w:sz w:val="26"/>
      <w:szCs w:val="26"/>
    </w:rPr>
  </w:style>
  <w:style w:type="character" w:customStyle="1" w:styleId="Titolo6Carattere">
    <w:name w:val="Titolo 6 Carattere"/>
    <w:basedOn w:val="Carpredefinitoparagrafo"/>
    <w:link w:val="Titolo6"/>
    <w:rsid w:val="00815780"/>
    <w:rPr>
      <w:rFonts w:ascii="Tahoma" w:eastAsia="Times New Roman" w:hAnsi="Tahoma"/>
      <w:b/>
      <w:snapToGrid w:val="0"/>
      <w:sz w:val="22"/>
    </w:rPr>
  </w:style>
  <w:style w:type="character" w:customStyle="1" w:styleId="Titolo8Carattere">
    <w:name w:val="Titolo 8 Carattere"/>
    <w:basedOn w:val="Carpredefinitoparagrafo"/>
    <w:link w:val="Titolo8"/>
    <w:rsid w:val="00815780"/>
    <w:rPr>
      <w:rFonts w:ascii="Tahoma" w:eastAsia="Times New Roman" w:hAnsi="Tahoma"/>
      <w:b/>
      <w:bCs/>
      <w:snapToGrid w:val="0"/>
      <w:sz w:val="22"/>
    </w:rPr>
  </w:style>
  <w:style w:type="paragraph" w:customStyle="1" w:styleId="a0">
    <w:basedOn w:val="Normale"/>
    <w:next w:val="Corpotesto"/>
    <w:rsid w:val="00815780"/>
    <w:pPr>
      <w:widowControl w:val="0"/>
      <w:jc w:val="both"/>
    </w:pPr>
    <w:rPr>
      <w:rFonts w:ascii="Tahoma" w:hAnsi="Tahoma"/>
      <w:snapToGrid w:val="0"/>
    </w:rPr>
  </w:style>
  <w:style w:type="paragraph" w:customStyle="1" w:styleId="Corpodeltesto20">
    <w:name w:val="Corpo del testo (2)"/>
    <w:basedOn w:val="Normale"/>
    <w:link w:val="Corpodeltesto21"/>
    <w:rsid w:val="00815780"/>
    <w:pPr>
      <w:shd w:val="clear" w:color="auto" w:fill="FFFFFF"/>
      <w:spacing w:before="300" w:after="300" w:line="331" w:lineRule="exact"/>
      <w:jc w:val="both"/>
    </w:pPr>
    <w:rPr>
      <w:sz w:val="26"/>
      <w:szCs w:val="26"/>
      <w:shd w:val="clear" w:color="auto" w:fill="FFFFFF"/>
      <w:lang w:val="x-none" w:eastAsia="x-none"/>
    </w:rPr>
  </w:style>
  <w:style w:type="paragraph" w:customStyle="1" w:styleId="Intestazione3">
    <w:name w:val="Intestazione #3"/>
    <w:basedOn w:val="Normale"/>
    <w:link w:val="Intestazione30"/>
    <w:rsid w:val="00815780"/>
    <w:pPr>
      <w:shd w:val="clear" w:color="auto" w:fill="FFFFFF"/>
      <w:spacing w:before="420" w:after="420" w:line="0" w:lineRule="atLeast"/>
      <w:outlineLvl w:val="2"/>
    </w:pPr>
    <w:rPr>
      <w:sz w:val="27"/>
      <w:szCs w:val="27"/>
      <w:shd w:val="clear" w:color="auto" w:fill="FFFFFF"/>
      <w:lang w:val="x-none" w:eastAsia="x-none"/>
    </w:rPr>
  </w:style>
  <w:style w:type="character" w:styleId="Collegamentoipertestuale">
    <w:name w:val="Hyperlink"/>
    <w:rsid w:val="00815780"/>
    <w:rPr>
      <w:color w:val="0000FF"/>
      <w:u w:val="single"/>
    </w:rPr>
  </w:style>
  <w:style w:type="paragraph" w:styleId="Pidipagina">
    <w:name w:val="footer"/>
    <w:basedOn w:val="Normale"/>
    <w:link w:val="PidipaginaCarattere"/>
    <w:rsid w:val="00815780"/>
    <w:pPr>
      <w:tabs>
        <w:tab w:val="center" w:pos="4819"/>
        <w:tab w:val="right" w:pos="9638"/>
      </w:tabs>
    </w:pPr>
  </w:style>
  <w:style w:type="character" w:customStyle="1" w:styleId="PidipaginaCarattere">
    <w:name w:val="Piè di pagina Carattere"/>
    <w:basedOn w:val="Carpredefinitoparagrafo"/>
    <w:link w:val="Pidipagina"/>
    <w:rsid w:val="00815780"/>
    <w:rPr>
      <w:rFonts w:ascii="Times New Roman" w:eastAsia="Times New Roman" w:hAnsi="Times New Roman"/>
    </w:rPr>
  </w:style>
  <w:style w:type="character" w:styleId="Numeropagina">
    <w:name w:val="page number"/>
    <w:basedOn w:val="Carpredefinitoparagrafo"/>
    <w:rsid w:val="00815780"/>
  </w:style>
  <w:style w:type="paragraph" w:styleId="Intestazione">
    <w:name w:val="header"/>
    <w:basedOn w:val="Normale"/>
    <w:link w:val="IntestazioneCarattere"/>
    <w:rsid w:val="00815780"/>
    <w:pPr>
      <w:tabs>
        <w:tab w:val="center" w:pos="4819"/>
        <w:tab w:val="right" w:pos="9638"/>
      </w:tabs>
    </w:pPr>
  </w:style>
  <w:style w:type="character" w:customStyle="1" w:styleId="IntestazioneCarattere">
    <w:name w:val="Intestazione Carattere"/>
    <w:basedOn w:val="Carpredefinitoparagrafo"/>
    <w:link w:val="Intestazione"/>
    <w:rsid w:val="00815780"/>
    <w:rPr>
      <w:rFonts w:ascii="Times New Roman" w:eastAsia="Times New Roman" w:hAnsi="Times New Roman"/>
    </w:rPr>
  </w:style>
  <w:style w:type="paragraph" w:customStyle="1" w:styleId="Paragrafoelenco1">
    <w:name w:val="Paragrafo elenco1"/>
    <w:basedOn w:val="Normale"/>
    <w:rsid w:val="00815780"/>
    <w:pPr>
      <w:ind w:left="708"/>
    </w:pPr>
    <w:rPr>
      <w:rFonts w:eastAsia="Calibri"/>
    </w:rPr>
  </w:style>
  <w:style w:type="paragraph" w:customStyle="1" w:styleId="provvr0">
    <w:name w:val="provv_r0"/>
    <w:basedOn w:val="Normale"/>
    <w:rsid w:val="00815780"/>
    <w:pPr>
      <w:spacing w:before="100" w:beforeAutospacing="1" w:after="100" w:afterAutospacing="1"/>
      <w:jc w:val="both"/>
    </w:pPr>
    <w:rPr>
      <w:rFonts w:eastAsia="Calibri"/>
      <w:sz w:val="24"/>
      <w:szCs w:val="24"/>
    </w:rPr>
  </w:style>
  <w:style w:type="character" w:customStyle="1" w:styleId="linkneltesto">
    <w:name w:val="link_nel_testo"/>
    <w:rsid w:val="00815780"/>
    <w:rPr>
      <w:i/>
    </w:rPr>
  </w:style>
  <w:style w:type="character" w:customStyle="1" w:styleId="provvnumcomma">
    <w:name w:val="provv_numcomma"/>
    <w:rsid w:val="00815780"/>
    <w:rPr>
      <w:rFonts w:cs="Times New Roman"/>
    </w:rPr>
  </w:style>
  <w:style w:type="character" w:customStyle="1" w:styleId="Corpodeltesto21">
    <w:name w:val="Corpo del testo (2)_"/>
    <w:link w:val="Corpodeltesto20"/>
    <w:locked/>
    <w:rsid w:val="00815780"/>
    <w:rPr>
      <w:rFonts w:ascii="Times New Roman" w:eastAsia="Times New Roman" w:hAnsi="Times New Roman"/>
      <w:sz w:val="26"/>
      <w:szCs w:val="26"/>
      <w:shd w:val="clear" w:color="auto" w:fill="FFFFFF"/>
      <w:lang w:val="x-none" w:eastAsia="x-none"/>
    </w:rPr>
  </w:style>
  <w:style w:type="character" w:customStyle="1" w:styleId="Intestazione30">
    <w:name w:val="Intestazione #3_"/>
    <w:link w:val="Intestazione3"/>
    <w:locked/>
    <w:rsid w:val="00815780"/>
    <w:rPr>
      <w:rFonts w:ascii="Times New Roman" w:eastAsia="Times New Roman" w:hAnsi="Times New Roman"/>
      <w:sz w:val="27"/>
      <w:szCs w:val="27"/>
      <w:shd w:val="clear" w:color="auto" w:fill="FFFFFF"/>
      <w:lang w:val="x-none" w:eastAsia="x-none"/>
    </w:rPr>
  </w:style>
  <w:style w:type="character" w:styleId="Collegamentovisitato">
    <w:name w:val="FollowedHyperlink"/>
    <w:basedOn w:val="Carpredefinitoparagrafo"/>
    <w:uiPriority w:val="99"/>
    <w:semiHidden/>
    <w:unhideWhenUsed/>
    <w:rsid w:val="00815780"/>
    <w:rPr>
      <w:color w:val="800080" w:themeColor="followedHyperlink"/>
      <w:u w:val="single"/>
    </w:rPr>
  </w:style>
  <w:style w:type="paragraph" w:customStyle="1" w:styleId="ListParagraph">
    <w:name w:val="List Paragraph"/>
    <w:basedOn w:val="Normale"/>
    <w:rsid w:val="00D01FD5"/>
    <w:pPr>
      <w:widowControl w:val="0"/>
      <w:suppressAutoHyphens/>
      <w:spacing w:line="567" w:lineRule="exact"/>
      <w:ind w:left="720"/>
    </w:pPr>
    <w:rPr>
      <w:rFonts w:ascii="Arial" w:hAnsi="Arial"/>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A65"/>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815780"/>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6">
    <w:name w:val="heading 6"/>
    <w:basedOn w:val="Normale"/>
    <w:next w:val="Normale"/>
    <w:link w:val="Titolo6Carattere"/>
    <w:qFormat/>
    <w:rsid w:val="00815780"/>
    <w:pPr>
      <w:keepNext/>
      <w:widowControl w:val="0"/>
      <w:tabs>
        <w:tab w:val="left" w:pos="3402"/>
        <w:tab w:val="left" w:pos="4989"/>
        <w:tab w:val="left" w:pos="6350"/>
        <w:tab w:val="left" w:pos="6577"/>
      </w:tabs>
      <w:spacing w:line="360" w:lineRule="atLeast"/>
      <w:jc w:val="center"/>
      <w:outlineLvl w:val="5"/>
    </w:pPr>
    <w:rPr>
      <w:rFonts w:ascii="Tahoma" w:hAnsi="Tahoma"/>
      <w:b/>
      <w:snapToGrid w:val="0"/>
      <w:sz w:val="22"/>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qFormat/>
    <w:rsid w:val="00815780"/>
    <w:pPr>
      <w:keepNext/>
      <w:widowControl w:val="0"/>
      <w:tabs>
        <w:tab w:val="left" w:pos="3402"/>
        <w:tab w:val="left" w:pos="4989"/>
        <w:tab w:val="left" w:pos="6350"/>
        <w:tab w:val="left" w:pos="6577"/>
      </w:tabs>
      <w:spacing w:line="360" w:lineRule="atLeast"/>
      <w:jc w:val="both"/>
      <w:outlineLvl w:val="7"/>
    </w:pPr>
    <w:rPr>
      <w:rFonts w:ascii="Tahoma" w:hAnsi="Tahoma"/>
      <w:b/>
      <w:bCs/>
      <w:snapToGrid w:val="0"/>
      <w:sz w:val="2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nhideWhenUsed/>
    <w:rsid w:val="00231D0B"/>
    <w:pPr>
      <w:spacing w:after="120" w:line="480" w:lineRule="auto"/>
    </w:pPr>
  </w:style>
  <w:style w:type="character" w:customStyle="1" w:styleId="Corpodeltesto2Carattere">
    <w:name w:val="Corpo del testo 2 Carattere"/>
    <w:basedOn w:val="Carpredefinitoparagrafo"/>
    <w:link w:val="Corpodeltesto2"/>
    <w:rsid w:val="00231D0B"/>
    <w:rPr>
      <w:rFonts w:ascii="Times New Roman" w:eastAsia="Times New Roman" w:hAnsi="Times New Roman"/>
    </w:rPr>
  </w:style>
  <w:style w:type="character" w:customStyle="1" w:styleId="Titolo2Carattere">
    <w:name w:val="Titolo 2 Carattere"/>
    <w:basedOn w:val="Carpredefinitoparagrafo"/>
    <w:link w:val="Titolo2"/>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rsid w:val="003E40E8"/>
    <w:rPr>
      <w:rFonts w:ascii="Times New Roman" w:eastAsia="Times New Roman" w:hAnsi="Times New Roman"/>
    </w:rPr>
  </w:style>
  <w:style w:type="paragraph" w:styleId="Rientrocorpodeltesto3">
    <w:name w:val="Body Text Indent 3"/>
    <w:basedOn w:val="Normale"/>
    <w:link w:val="Rientrocorpodeltesto3Carattere"/>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 w:type="paragraph" w:customStyle="1" w:styleId="CM13">
    <w:name w:val="CM13"/>
    <w:basedOn w:val="Default"/>
    <w:next w:val="Default"/>
    <w:rsid w:val="002779A1"/>
    <w:pPr>
      <w:widowControl w:val="0"/>
      <w:spacing w:after="238"/>
    </w:pPr>
    <w:rPr>
      <w:rFonts w:ascii="Times New Roman" w:eastAsia="Calibri" w:hAnsi="Times New Roman" w:cs="Times New Roman"/>
      <w:color w:val="auto"/>
    </w:rPr>
  </w:style>
  <w:style w:type="paragraph" w:customStyle="1" w:styleId="rtf1Normale">
    <w:name w:val="rtf1 [Normale]"/>
    <w:rsid w:val="002779A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customStyle="1" w:styleId="CM21">
    <w:name w:val="CM21"/>
    <w:basedOn w:val="Default"/>
    <w:next w:val="Default"/>
    <w:uiPriority w:val="99"/>
    <w:rsid w:val="002779A1"/>
    <w:pPr>
      <w:widowControl w:val="0"/>
      <w:spacing w:after="363"/>
    </w:pPr>
    <w:rPr>
      <w:color w:val="auto"/>
    </w:rPr>
  </w:style>
  <w:style w:type="paragraph" w:customStyle="1" w:styleId="CM22">
    <w:name w:val="CM22"/>
    <w:basedOn w:val="Default"/>
    <w:next w:val="Default"/>
    <w:uiPriority w:val="99"/>
    <w:rsid w:val="002779A1"/>
    <w:pPr>
      <w:widowControl w:val="0"/>
      <w:spacing w:after="83"/>
    </w:pPr>
    <w:rPr>
      <w:color w:val="auto"/>
    </w:rPr>
  </w:style>
  <w:style w:type="paragraph" w:customStyle="1" w:styleId="CM23">
    <w:name w:val="CM23"/>
    <w:basedOn w:val="Default"/>
    <w:next w:val="Default"/>
    <w:uiPriority w:val="99"/>
    <w:rsid w:val="002779A1"/>
    <w:pPr>
      <w:widowControl w:val="0"/>
      <w:spacing w:after="270"/>
    </w:pPr>
    <w:rPr>
      <w:color w:val="auto"/>
    </w:rPr>
  </w:style>
  <w:style w:type="paragraph" w:customStyle="1" w:styleId="CM3">
    <w:name w:val="CM3"/>
    <w:basedOn w:val="Default"/>
    <w:next w:val="Default"/>
    <w:uiPriority w:val="99"/>
    <w:rsid w:val="002779A1"/>
    <w:pPr>
      <w:widowControl w:val="0"/>
      <w:spacing w:line="268" w:lineRule="atLeast"/>
    </w:pPr>
    <w:rPr>
      <w:color w:val="auto"/>
    </w:rPr>
  </w:style>
  <w:style w:type="paragraph" w:customStyle="1" w:styleId="CM5">
    <w:name w:val="CM5"/>
    <w:basedOn w:val="Default"/>
    <w:next w:val="Default"/>
    <w:uiPriority w:val="99"/>
    <w:rsid w:val="002779A1"/>
    <w:pPr>
      <w:widowControl w:val="0"/>
      <w:spacing w:line="271" w:lineRule="atLeast"/>
    </w:pPr>
    <w:rPr>
      <w:color w:val="auto"/>
    </w:rPr>
  </w:style>
  <w:style w:type="paragraph" w:customStyle="1" w:styleId="CM26">
    <w:name w:val="CM26"/>
    <w:basedOn w:val="Default"/>
    <w:next w:val="Default"/>
    <w:uiPriority w:val="99"/>
    <w:rsid w:val="002779A1"/>
    <w:pPr>
      <w:widowControl w:val="0"/>
      <w:spacing w:after="485"/>
    </w:pPr>
    <w:rPr>
      <w:color w:val="auto"/>
    </w:rPr>
  </w:style>
  <w:style w:type="paragraph" w:customStyle="1" w:styleId="CM6">
    <w:name w:val="CM6"/>
    <w:basedOn w:val="Default"/>
    <w:next w:val="Default"/>
    <w:uiPriority w:val="99"/>
    <w:rsid w:val="002779A1"/>
    <w:pPr>
      <w:widowControl w:val="0"/>
      <w:spacing w:line="378" w:lineRule="atLeast"/>
    </w:pPr>
    <w:rPr>
      <w:color w:val="auto"/>
    </w:rPr>
  </w:style>
  <w:style w:type="character" w:customStyle="1" w:styleId="Titolo3Carattere">
    <w:name w:val="Titolo 3 Carattere"/>
    <w:basedOn w:val="Carpredefinitoparagrafo"/>
    <w:link w:val="Titolo3"/>
    <w:rsid w:val="00815780"/>
    <w:rPr>
      <w:rFonts w:ascii="Arial" w:eastAsia="Times New Roman" w:hAnsi="Arial" w:cs="Arial"/>
      <w:b/>
      <w:bCs/>
      <w:sz w:val="26"/>
      <w:szCs w:val="26"/>
    </w:rPr>
  </w:style>
  <w:style w:type="character" w:customStyle="1" w:styleId="Titolo6Carattere">
    <w:name w:val="Titolo 6 Carattere"/>
    <w:basedOn w:val="Carpredefinitoparagrafo"/>
    <w:link w:val="Titolo6"/>
    <w:rsid w:val="00815780"/>
    <w:rPr>
      <w:rFonts w:ascii="Tahoma" w:eastAsia="Times New Roman" w:hAnsi="Tahoma"/>
      <w:b/>
      <w:snapToGrid w:val="0"/>
      <w:sz w:val="22"/>
    </w:rPr>
  </w:style>
  <w:style w:type="character" w:customStyle="1" w:styleId="Titolo8Carattere">
    <w:name w:val="Titolo 8 Carattere"/>
    <w:basedOn w:val="Carpredefinitoparagrafo"/>
    <w:link w:val="Titolo8"/>
    <w:rsid w:val="00815780"/>
    <w:rPr>
      <w:rFonts w:ascii="Tahoma" w:eastAsia="Times New Roman" w:hAnsi="Tahoma"/>
      <w:b/>
      <w:bCs/>
      <w:snapToGrid w:val="0"/>
      <w:sz w:val="22"/>
    </w:rPr>
  </w:style>
  <w:style w:type="paragraph" w:customStyle="1" w:styleId="a0">
    <w:basedOn w:val="Normale"/>
    <w:next w:val="Corpotesto"/>
    <w:rsid w:val="00815780"/>
    <w:pPr>
      <w:widowControl w:val="0"/>
      <w:jc w:val="both"/>
    </w:pPr>
    <w:rPr>
      <w:rFonts w:ascii="Tahoma" w:hAnsi="Tahoma"/>
      <w:snapToGrid w:val="0"/>
    </w:rPr>
  </w:style>
  <w:style w:type="paragraph" w:customStyle="1" w:styleId="Corpodeltesto20">
    <w:name w:val="Corpo del testo (2)"/>
    <w:basedOn w:val="Normale"/>
    <w:link w:val="Corpodeltesto21"/>
    <w:rsid w:val="00815780"/>
    <w:pPr>
      <w:shd w:val="clear" w:color="auto" w:fill="FFFFFF"/>
      <w:spacing w:before="300" w:after="300" w:line="331" w:lineRule="exact"/>
      <w:jc w:val="both"/>
    </w:pPr>
    <w:rPr>
      <w:sz w:val="26"/>
      <w:szCs w:val="26"/>
      <w:shd w:val="clear" w:color="auto" w:fill="FFFFFF"/>
      <w:lang w:val="x-none" w:eastAsia="x-none"/>
    </w:rPr>
  </w:style>
  <w:style w:type="paragraph" w:customStyle="1" w:styleId="Intestazione3">
    <w:name w:val="Intestazione #3"/>
    <w:basedOn w:val="Normale"/>
    <w:link w:val="Intestazione30"/>
    <w:rsid w:val="00815780"/>
    <w:pPr>
      <w:shd w:val="clear" w:color="auto" w:fill="FFFFFF"/>
      <w:spacing w:before="420" w:after="420" w:line="0" w:lineRule="atLeast"/>
      <w:outlineLvl w:val="2"/>
    </w:pPr>
    <w:rPr>
      <w:sz w:val="27"/>
      <w:szCs w:val="27"/>
      <w:shd w:val="clear" w:color="auto" w:fill="FFFFFF"/>
      <w:lang w:val="x-none" w:eastAsia="x-none"/>
    </w:rPr>
  </w:style>
  <w:style w:type="character" w:styleId="Collegamentoipertestuale">
    <w:name w:val="Hyperlink"/>
    <w:rsid w:val="00815780"/>
    <w:rPr>
      <w:color w:val="0000FF"/>
      <w:u w:val="single"/>
    </w:rPr>
  </w:style>
  <w:style w:type="paragraph" w:styleId="Pidipagina">
    <w:name w:val="footer"/>
    <w:basedOn w:val="Normale"/>
    <w:link w:val="PidipaginaCarattere"/>
    <w:rsid w:val="00815780"/>
    <w:pPr>
      <w:tabs>
        <w:tab w:val="center" w:pos="4819"/>
        <w:tab w:val="right" w:pos="9638"/>
      </w:tabs>
    </w:pPr>
  </w:style>
  <w:style w:type="character" w:customStyle="1" w:styleId="PidipaginaCarattere">
    <w:name w:val="Piè di pagina Carattere"/>
    <w:basedOn w:val="Carpredefinitoparagrafo"/>
    <w:link w:val="Pidipagina"/>
    <w:rsid w:val="00815780"/>
    <w:rPr>
      <w:rFonts w:ascii="Times New Roman" w:eastAsia="Times New Roman" w:hAnsi="Times New Roman"/>
    </w:rPr>
  </w:style>
  <w:style w:type="character" w:styleId="Numeropagina">
    <w:name w:val="page number"/>
    <w:basedOn w:val="Carpredefinitoparagrafo"/>
    <w:rsid w:val="00815780"/>
  </w:style>
  <w:style w:type="paragraph" w:styleId="Intestazione">
    <w:name w:val="header"/>
    <w:basedOn w:val="Normale"/>
    <w:link w:val="IntestazioneCarattere"/>
    <w:rsid w:val="00815780"/>
    <w:pPr>
      <w:tabs>
        <w:tab w:val="center" w:pos="4819"/>
        <w:tab w:val="right" w:pos="9638"/>
      </w:tabs>
    </w:pPr>
  </w:style>
  <w:style w:type="character" w:customStyle="1" w:styleId="IntestazioneCarattere">
    <w:name w:val="Intestazione Carattere"/>
    <w:basedOn w:val="Carpredefinitoparagrafo"/>
    <w:link w:val="Intestazione"/>
    <w:rsid w:val="00815780"/>
    <w:rPr>
      <w:rFonts w:ascii="Times New Roman" w:eastAsia="Times New Roman" w:hAnsi="Times New Roman"/>
    </w:rPr>
  </w:style>
  <w:style w:type="paragraph" w:customStyle="1" w:styleId="Paragrafoelenco1">
    <w:name w:val="Paragrafo elenco1"/>
    <w:basedOn w:val="Normale"/>
    <w:rsid w:val="00815780"/>
    <w:pPr>
      <w:ind w:left="708"/>
    </w:pPr>
    <w:rPr>
      <w:rFonts w:eastAsia="Calibri"/>
    </w:rPr>
  </w:style>
  <w:style w:type="paragraph" w:customStyle="1" w:styleId="provvr0">
    <w:name w:val="provv_r0"/>
    <w:basedOn w:val="Normale"/>
    <w:rsid w:val="00815780"/>
    <w:pPr>
      <w:spacing w:before="100" w:beforeAutospacing="1" w:after="100" w:afterAutospacing="1"/>
      <w:jc w:val="both"/>
    </w:pPr>
    <w:rPr>
      <w:rFonts w:eastAsia="Calibri"/>
      <w:sz w:val="24"/>
      <w:szCs w:val="24"/>
    </w:rPr>
  </w:style>
  <w:style w:type="character" w:customStyle="1" w:styleId="linkneltesto">
    <w:name w:val="link_nel_testo"/>
    <w:rsid w:val="00815780"/>
    <w:rPr>
      <w:i/>
    </w:rPr>
  </w:style>
  <w:style w:type="character" w:customStyle="1" w:styleId="provvnumcomma">
    <w:name w:val="provv_numcomma"/>
    <w:rsid w:val="00815780"/>
    <w:rPr>
      <w:rFonts w:cs="Times New Roman"/>
    </w:rPr>
  </w:style>
  <w:style w:type="character" w:customStyle="1" w:styleId="Corpodeltesto21">
    <w:name w:val="Corpo del testo (2)_"/>
    <w:link w:val="Corpodeltesto20"/>
    <w:locked/>
    <w:rsid w:val="00815780"/>
    <w:rPr>
      <w:rFonts w:ascii="Times New Roman" w:eastAsia="Times New Roman" w:hAnsi="Times New Roman"/>
      <w:sz w:val="26"/>
      <w:szCs w:val="26"/>
      <w:shd w:val="clear" w:color="auto" w:fill="FFFFFF"/>
      <w:lang w:val="x-none" w:eastAsia="x-none"/>
    </w:rPr>
  </w:style>
  <w:style w:type="character" w:customStyle="1" w:styleId="Intestazione30">
    <w:name w:val="Intestazione #3_"/>
    <w:link w:val="Intestazione3"/>
    <w:locked/>
    <w:rsid w:val="00815780"/>
    <w:rPr>
      <w:rFonts w:ascii="Times New Roman" w:eastAsia="Times New Roman" w:hAnsi="Times New Roman"/>
      <w:sz w:val="27"/>
      <w:szCs w:val="27"/>
      <w:shd w:val="clear" w:color="auto" w:fill="FFFFFF"/>
      <w:lang w:val="x-none" w:eastAsia="x-none"/>
    </w:rPr>
  </w:style>
  <w:style w:type="character" w:styleId="Collegamentovisitato">
    <w:name w:val="FollowedHyperlink"/>
    <w:basedOn w:val="Carpredefinitoparagrafo"/>
    <w:uiPriority w:val="99"/>
    <w:semiHidden/>
    <w:unhideWhenUsed/>
    <w:rsid w:val="00815780"/>
    <w:rPr>
      <w:color w:val="800080" w:themeColor="followedHyperlink"/>
      <w:u w:val="single"/>
    </w:rPr>
  </w:style>
  <w:style w:type="paragraph" w:customStyle="1" w:styleId="ListParagraph">
    <w:name w:val="List Paragraph"/>
    <w:basedOn w:val="Normale"/>
    <w:rsid w:val="00D01FD5"/>
    <w:pPr>
      <w:widowControl w:val="0"/>
      <w:suppressAutoHyphens/>
      <w:spacing w:line="567" w:lineRule="exact"/>
      <w:ind w:left="720"/>
    </w:pPr>
    <w:rPr>
      <w:rFonts w:ascii="Arial" w:hAnsi="Arial"/>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8EA8-F160-41C8-BEC5-46938F74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2092</Words>
  <Characters>11931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4</cp:revision>
  <cp:lastPrinted>2016-04-22T06:15:00Z</cp:lastPrinted>
  <dcterms:created xsi:type="dcterms:W3CDTF">2016-04-30T10:28:00Z</dcterms:created>
  <dcterms:modified xsi:type="dcterms:W3CDTF">2016-04-30T10:34:00Z</dcterms:modified>
</cp:coreProperties>
</file>